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7844" w:rsidRPr="00B5758C" w:rsidRDefault="00AA4335">
      <w:pPr>
        <w:jc w:val="center"/>
        <w:rPr>
          <w:b/>
          <w:sz w:val="40"/>
          <w:szCs w:val="40"/>
        </w:rPr>
      </w:pPr>
      <w:r w:rsidRPr="00B5758C">
        <w:rPr>
          <w:b/>
          <w:sz w:val="40"/>
          <w:szCs w:val="40"/>
        </w:rPr>
        <w:t xml:space="preserve">PIANO DI LAVORO ANNUALE </w:t>
      </w:r>
    </w:p>
    <w:p w:rsidR="00107844" w:rsidRPr="00B5758C" w:rsidRDefault="00AA4335">
      <w:pPr>
        <w:jc w:val="center"/>
        <w:rPr>
          <w:sz w:val="40"/>
          <w:szCs w:val="40"/>
        </w:rPr>
      </w:pPr>
      <w:r w:rsidRPr="00B5758C">
        <w:rPr>
          <w:b/>
          <w:sz w:val="40"/>
          <w:szCs w:val="40"/>
        </w:rPr>
        <w:t>ANNO SCOLASTICO 201</w:t>
      </w:r>
      <w:r w:rsidR="00CC6681" w:rsidRPr="00B5758C">
        <w:rPr>
          <w:b/>
          <w:sz w:val="40"/>
          <w:szCs w:val="40"/>
        </w:rPr>
        <w:t>9/20</w:t>
      </w:r>
    </w:p>
    <w:p w:rsidR="00107844" w:rsidRDefault="00AA4335">
      <w:pPr>
        <w:jc w:val="center"/>
      </w:pPr>
      <w:r>
        <w:rPr>
          <w:b/>
          <w:sz w:val="24"/>
          <w:szCs w:val="24"/>
        </w:rPr>
        <w:t>CLASSE IV  A PRODUZIONI DOLCIARIE</w:t>
      </w:r>
    </w:p>
    <w:tbl>
      <w:tblPr>
        <w:tblW w:w="10133"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5" w:type="dxa"/>
          <w:right w:w="70" w:type="dxa"/>
        </w:tblCellMar>
        <w:tblLook w:val="0000" w:firstRow="0" w:lastRow="0" w:firstColumn="0" w:lastColumn="0" w:noHBand="0" w:noVBand="0"/>
      </w:tblPr>
      <w:tblGrid>
        <w:gridCol w:w="3249"/>
        <w:gridCol w:w="3253"/>
        <w:gridCol w:w="3631"/>
      </w:tblGrid>
      <w:tr w:rsidR="00107844">
        <w:trPr>
          <w:cantSplit/>
          <w:trHeight w:val="60"/>
        </w:trPr>
        <w:tc>
          <w:tcPr>
            <w:tcW w:w="10133"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107844" w:rsidRDefault="00AA4335">
            <w:pPr>
              <w:pStyle w:val="Titolo1"/>
              <w:rPr>
                <w:rFonts w:ascii="Times New Roman" w:hAnsi="Times New Roman" w:cs="Times New Roman"/>
                <w:b w:val="0"/>
                <w:bCs w:val="0"/>
                <w:sz w:val="24"/>
                <w:szCs w:val="24"/>
              </w:rPr>
            </w:pPr>
            <w:r>
              <w:rPr>
                <w:rFonts w:ascii="Times New Roman" w:hAnsi="Times New Roman" w:cs="Times New Roman"/>
                <w:sz w:val="24"/>
                <w:szCs w:val="24"/>
              </w:rPr>
              <w:t xml:space="preserve">DOCENTE: prof.ssa </w:t>
            </w:r>
            <w:r w:rsidR="00CC6681">
              <w:rPr>
                <w:rFonts w:ascii="Times New Roman" w:hAnsi="Times New Roman" w:cs="Times New Roman"/>
                <w:sz w:val="24"/>
                <w:szCs w:val="24"/>
              </w:rPr>
              <w:t>Rosaria ZIZZO</w:t>
            </w:r>
            <w:r>
              <w:rPr>
                <w:rFonts w:ascii="Times New Roman" w:hAnsi="Times New Roman" w:cs="Times New Roman"/>
                <w:sz w:val="24"/>
                <w:szCs w:val="24"/>
              </w:rPr>
              <w:t xml:space="preserve">        MATERIA: Lingua e Cultura Inglese</w:t>
            </w:r>
          </w:p>
        </w:tc>
      </w:tr>
      <w:tr w:rsidR="00107844">
        <w:trPr>
          <w:cantSplit/>
          <w:trHeight w:val="28"/>
        </w:trPr>
        <w:tc>
          <w:tcPr>
            <w:tcW w:w="10133"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107844" w:rsidRDefault="00AA4335">
            <w:pPr>
              <w:pStyle w:val="Titolo1"/>
            </w:pPr>
            <w:r>
              <w:rPr>
                <w:rFonts w:ascii="Times New Roman" w:hAnsi="Times New Roman" w:cs="Times New Roman"/>
                <w:sz w:val="24"/>
                <w:szCs w:val="24"/>
              </w:rPr>
              <w:t>A.S. 201</w:t>
            </w:r>
            <w:r w:rsidR="00CC6681">
              <w:rPr>
                <w:rFonts w:ascii="Times New Roman" w:hAnsi="Times New Roman" w:cs="Times New Roman"/>
                <w:sz w:val="24"/>
                <w:szCs w:val="24"/>
              </w:rPr>
              <w:t>9/20</w:t>
            </w:r>
            <w:r>
              <w:rPr>
                <w:rFonts w:ascii="Times New Roman" w:hAnsi="Times New Roman" w:cs="Times New Roman"/>
                <w:sz w:val="24"/>
                <w:szCs w:val="24"/>
              </w:rPr>
              <w:t xml:space="preserve">                CLASSE: IV A P.D.          N° </w:t>
            </w:r>
            <w:r w:rsidR="00CC6681">
              <w:rPr>
                <w:rFonts w:ascii="Times New Roman" w:hAnsi="Times New Roman" w:cs="Times New Roman"/>
                <w:sz w:val="24"/>
                <w:szCs w:val="24"/>
              </w:rPr>
              <w:t>1</w:t>
            </w:r>
            <w:r w:rsidR="00132C6C">
              <w:rPr>
                <w:rFonts w:ascii="Times New Roman" w:hAnsi="Times New Roman" w:cs="Times New Roman"/>
                <w:sz w:val="24"/>
                <w:szCs w:val="24"/>
              </w:rPr>
              <w:t>0</w:t>
            </w:r>
            <w:bookmarkStart w:id="0" w:name="_GoBack"/>
            <w:bookmarkEnd w:id="0"/>
            <w:r>
              <w:rPr>
                <w:rFonts w:ascii="Times New Roman" w:hAnsi="Times New Roman" w:cs="Times New Roman"/>
                <w:sz w:val="24"/>
                <w:szCs w:val="24"/>
              </w:rPr>
              <w:t xml:space="preserve">   ALLIEVI  </w:t>
            </w:r>
          </w:p>
        </w:tc>
      </w:tr>
      <w:tr w:rsidR="00107844">
        <w:trPr>
          <w:cantSplit/>
          <w:trHeight w:val="28"/>
        </w:trPr>
        <w:tc>
          <w:tcPr>
            <w:tcW w:w="10133"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107844" w:rsidRDefault="00AA4335">
            <w:pPr>
              <w:pStyle w:val="Titolo1"/>
              <w:rPr>
                <w:b w:val="0"/>
                <w:bCs w:val="0"/>
                <w:sz w:val="24"/>
                <w:szCs w:val="24"/>
              </w:rPr>
            </w:pPr>
            <w:r>
              <w:rPr>
                <w:rFonts w:ascii="Times New Roman" w:hAnsi="Times New Roman" w:cs="Times New Roman"/>
                <w:sz w:val="24"/>
                <w:szCs w:val="24"/>
              </w:rPr>
              <w:t>SITUAZIONE DI PARTENZA</w:t>
            </w:r>
          </w:p>
        </w:tc>
      </w:tr>
      <w:tr w:rsidR="00107844">
        <w:trPr>
          <w:trHeight w:val="28"/>
        </w:trPr>
        <w:tc>
          <w:tcPr>
            <w:tcW w:w="3249" w:type="dxa"/>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107844" w:rsidRDefault="00AA4335">
            <w:pPr>
              <w:pStyle w:val="Titolo1"/>
              <w:rPr>
                <w:rFonts w:ascii="Times New Roman" w:hAnsi="Times New Roman" w:cs="Times New Roman"/>
                <w:sz w:val="24"/>
                <w:szCs w:val="24"/>
              </w:rPr>
            </w:pPr>
            <w:r>
              <w:rPr>
                <w:rFonts w:ascii="Times New Roman" w:hAnsi="Times New Roman" w:cs="Times New Roman"/>
                <w:sz w:val="24"/>
                <w:szCs w:val="24"/>
              </w:rPr>
              <w:t>Livello della classe</w:t>
            </w:r>
          </w:p>
        </w:tc>
        <w:tc>
          <w:tcPr>
            <w:tcW w:w="3253" w:type="dxa"/>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107844" w:rsidRDefault="00AA4335">
            <w:pPr>
              <w:pStyle w:val="Titolo1"/>
              <w:rPr>
                <w:rFonts w:ascii="Times New Roman" w:hAnsi="Times New Roman" w:cs="Times New Roman"/>
                <w:sz w:val="24"/>
                <w:szCs w:val="24"/>
              </w:rPr>
            </w:pPr>
            <w:r>
              <w:rPr>
                <w:rFonts w:ascii="Times New Roman" w:hAnsi="Times New Roman" w:cs="Times New Roman"/>
                <w:sz w:val="24"/>
                <w:szCs w:val="24"/>
              </w:rPr>
              <w:t>Comportamento</w:t>
            </w:r>
          </w:p>
        </w:tc>
        <w:tc>
          <w:tcPr>
            <w:tcW w:w="3631" w:type="dxa"/>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107844" w:rsidRDefault="00AA4335">
            <w:pPr>
              <w:pStyle w:val="Titolo1"/>
              <w:rPr>
                <w:rFonts w:ascii="Times New Roman" w:hAnsi="Times New Roman" w:cs="Times New Roman"/>
                <w:b w:val="0"/>
                <w:bCs w:val="0"/>
                <w:sz w:val="24"/>
                <w:szCs w:val="24"/>
              </w:rPr>
            </w:pPr>
            <w:r>
              <w:rPr>
                <w:rFonts w:ascii="Times New Roman" w:hAnsi="Times New Roman" w:cs="Times New Roman"/>
                <w:sz w:val="24"/>
                <w:szCs w:val="24"/>
              </w:rPr>
              <w:t>Osservazioni</w:t>
            </w:r>
          </w:p>
        </w:tc>
      </w:tr>
      <w:tr w:rsidR="00107844">
        <w:trPr>
          <w:trHeight w:val="28"/>
        </w:trPr>
        <w:tc>
          <w:tcPr>
            <w:tcW w:w="3249" w:type="dxa"/>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107844" w:rsidRDefault="00AA4335">
            <w:r>
              <w:t>[  ] Medio-alto</w:t>
            </w:r>
          </w:p>
          <w:p w:rsidR="00107844" w:rsidRDefault="00AA4335">
            <w:r>
              <w:t xml:space="preserve">[  </w:t>
            </w:r>
            <w:r w:rsidR="00CC6681">
              <w:t>x</w:t>
            </w:r>
            <w:r>
              <w:t xml:space="preserve"> ] Medio</w:t>
            </w:r>
          </w:p>
          <w:p w:rsidR="00107844" w:rsidRDefault="00AA4335">
            <w:r>
              <w:t>[   ] Medio-basso</w:t>
            </w:r>
          </w:p>
          <w:p w:rsidR="00107844" w:rsidRDefault="00AA4335">
            <w:r>
              <w:t>[  ] Basso</w:t>
            </w:r>
          </w:p>
        </w:tc>
        <w:tc>
          <w:tcPr>
            <w:tcW w:w="3253" w:type="dxa"/>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107844" w:rsidRDefault="00AA4335">
            <w:r>
              <w:t>[] Vivace</w:t>
            </w:r>
          </w:p>
          <w:p w:rsidR="00107844" w:rsidRDefault="00AA4335">
            <w:r>
              <w:t>[ x ] Tranquillo</w:t>
            </w:r>
          </w:p>
          <w:p w:rsidR="00107844" w:rsidRDefault="00AA4335">
            <w:r>
              <w:t>[  ] Passivo</w:t>
            </w:r>
          </w:p>
          <w:p w:rsidR="00107844" w:rsidRDefault="00AA4335">
            <w:r>
              <w:t>[  ] Problematico</w:t>
            </w:r>
          </w:p>
        </w:tc>
        <w:tc>
          <w:tcPr>
            <w:tcW w:w="3631" w:type="dxa"/>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107844" w:rsidRDefault="00AA4335" w:rsidP="00CC6681">
            <w:pPr>
              <w:jc w:val="both"/>
            </w:pPr>
            <w:r w:rsidRPr="00CC6681">
              <w:rPr>
                <w:rFonts w:cstheme="minorHAnsi"/>
              </w:rPr>
              <w:t>Presenza di due alunni diversamente abili per i qual</w:t>
            </w:r>
            <w:r w:rsidR="00CC6681">
              <w:rPr>
                <w:rFonts w:cstheme="minorHAnsi"/>
              </w:rPr>
              <w:t>i</w:t>
            </w:r>
            <w:r w:rsidRPr="00CC6681">
              <w:rPr>
                <w:rFonts w:cstheme="minorHAnsi"/>
              </w:rPr>
              <w:t xml:space="preserve"> si  adotterà una programmazione per obiettivi minimi ed una differenziata, seguendo scrupolosamente  le indicazioni</w:t>
            </w:r>
            <w:r w:rsidR="00CC6681">
              <w:rPr>
                <w:rFonts w:cstheme="minorHAnsi"/>
              </w:rPr>
              <w:t xml:space="preserve"> deii </w:t>
            </w:r>
            <w:r w:rsidRPr="00CC6681">
              <w:rPr>
                <w:rFonts w:cstheme="minorHAnsi"/>
              </w:rPr>
              <w:t xml:space="preserve"> docent</w:t>
            </w:r>
            <w:r w:rsidR="00CC6681">
              <w:rPr>
                <w:rFonts w:cstheme="minorHAnsi"/>
              </w:rPr>
              <w:t xml:space="preserve">i </w:t>
            </w:r>
            <w:r w:rsidRPr="00CC6681">
              <w:rPr>
                <w:rFonts w:cstheme="minorHAnsi"/>
              </w:rPr>
              <w:t xml:space="preserve"> di sostegno</w:t>
            </w:r>
          </w:p>
          <w:p w:rsidR="00107844" w:rsidRDefault="00107844" w:rsidP="00CC6681">
            <w:pPr>
              <w:pStyle w:val="Paragrafoelenco"/>
            </w:pPr>
          </w:p>
        </w:tc>
      </w:tr>
    </w:tbl>
    <w:p w:rsidR="00107844" w:rsidRDefault="00107844"/>
    <w:p w:rsidR="00107844" w:rsidRDefault="00AA4335">
      <w:pPr>
        <w:suppressAutoHyphens/>
        <w:jc w:val="center"/>
        <w:rPr>
          <w:rFonts w:cstheme="minorHAnsi"/>
          <w:b/>
          <w:sz w:val="24"/>
          <w:szCs w:val="24"/>
        </w:rPr>
      </w:pPr>
      <w:r>
        <w:rPr>
          <w:rFonts w:cstheme="minorHAnsi"/>
          <w:b/>
          <w:bCs/>
          <w:sz w:val="24"/>
          <w:szCs w:val="24"/>
        </w:rPr>
        <w:t>OBIETTIVI DI APPRENDIMENTO</w:t>
      </w:r>
    </w:p>
    <w:p w:rsidR="00107844" w:rsidRDefault="00AA4335">
      <w:pPr>
        <w:suppressAutoHyphens/>
        <w:jc w:val="both"/>
        <w:rPr>
          <w:rFonts w:cstheme="minorHAnsi"/>
          <w:b/>
        </w:rPr>
      </w:pPr>
      <w:r>
        <w:rPr>
          <w:rFonts w:cstheme="minorHAnsi"/>
          <w:b/>
        </w:rPr>
        <w:t>COMPETENZE</w:t>
      </w:r>
    </w:p>
    <w:p w:rsidR="00107844" w:rsidRDefault="00AA4335">
      <w:pPr>
        <w:pStyle w:val="Paragrafoelenco"/>
        <w:numPr>
          <w:ilvl w:val="0"/>
          <w:numId w:val="1"/>
        </w:numPr>
        <w:suppressAutoHyphens/>
        <w:jc w:val="both"/>
        <w:rPr>
          <w:rFonts w:cstheme="minorHAnsi"/>
        </w:rPr>
      </w:pPr>
      <w:r>
        <w:rPr>
          <w:rFonts w:cstheme="minorHAnsi"/>
        </w:rPr>
        <w:t>competenze linguistiche adeguate a consentire scambi comunicativi corretti da un punto di vista morfo-sintattico;</w:t>
      </w:r>
    </w:p>
    <w:p w:rsidR="00107844" w:rsidRDefault="00AA4335">
      <w:pPr>
        <w:pStyle w:val="Paragrafoelenco"/>
        <w:numPr>
          <w:ilvl w:val="0"/>
          <w:numId w:val="1"/>
        </w:numPr>
        <w:suppressAutoHyphens/>
        <w:jc w:val="both"/>
        <w:rPr>
          <w:rFonts w:cstheme="minorHAnsi"/>
        </w:rPr>
      </w:pPr>
      <w:r>
        <w:rPr>
          <w:rFonts w:cstheme="minorHAnsi"/>
        </w:rPr>
        <w:t>utilizzo della L2 in modo adeguato al contesto;</w:t>
      </w:r>
    </w:p>
    <w:p w:rsidR="00107844" w:rsidRDefault="00AA4335">
      <w:pPr>
        <w:pStyle w:val="Paragrafoelenco"/>
        <w:numPr>
          <w:ilvl w:val="0"/>
          <w:numId w:val="1"/>
        </w:numPr>
        <w:suppressAutoHyphens/>
        <w:jc w:val="both"/>
        <w:rPr>
          <w:rFonts w:cstheme="minorHAnsi"/>
        </w:rPr>
      </w:pPr>
      <w:r>
        <w:rPr>
          <w:rFonts w:cstheme="minorHAnsi"/>
        </w:rPr>
        <w:t xml:space="preserve"> possesso di un adeguato vocabolario di base;</w:t>
      </w:r>
    </w:p>
    <w:p w:rsidR="00107844" w:rsidRDefault="00AA4335">
      <w:pPr>
        <w:pStyle w:val="Paragrafoelenco"/>
        <w:numPr>
          <w:ilvl w:val="0"/>
          <w:numId w:val="1"/>
        </w:numPr>
        <w:rPr>
          <w:rFonts w:cstheme="minorHAnsi"/>
        </w:rPr>
      </w:pPr>
      <w:r>
        <w:rPr>
          <w:rFonts w:cstheme="minorHAnsi"/>
        </w:rPr>
        <w:t>competenze linguistiche adeguate a consentire un primo approccio comunicativo al settore di indirizzo specifico;</w:t>
      </w:r>
    </w:p>
    <w:p w:rsidR="00107844" w:rsidRDefault="00AA4335">
      <w:pPr>
        <w:pStyle w:val="Paragrafoelenco"/>
        <w:numPr>
          <w:ilvl w:val="0"/>
          <w:numId w:val="1"/>
        </w:numPr>
        <w:jc w:val="both"/>
        <w:rPr>
          <w:rFonts w:cstheme="minorHAnsi"/>
          <w:color w:val="000000"/>
        </w:rPr>
      </w:pPr>
      <w:r>
        <w:rPr>
          <w:rFonts w:cstheme="minorHAnsi"/>
          <w:color w:val="000000"/>
        </w:rPr>
        <w:t>l’alunno deve dimostrare di possedere la capacità di comprendere informazioni esplicite ed idee espresse in forma orale su una gamma di argomenti più vasta, nel corso di una conversazione;</w:t>
      </w:r>
    </w:p>
    <w:p w:rsidR="00107844" w:rsidRDefault="00AA4335">
      <w:pPr>
        <w:pStyle w:val="Paragrafoelenco"/>
        <w:numPr>
          <w:ilvl w:val="0"/>
          <w:numId w:val="1"/>
        </w:numPr>
        <w:jc w:val="both"/>
        <w:rPr>
          <w:rFonts w:cstheme="minorHAnsi"/>
          <w:color w:val="000000"/>
        </w:rPr>
      </w:pPr>
      <w:r>
        <w:rPr>
          <w:rFonts w:cstheme="minorHAnsi"/>
          <w:color w:val="000000"/>
        </w:rPr>
        <w:t>l’alunno deve dimostrare di saper esprimere opinioni e di saper prendere parte ad una conversazione pluritematica;</w:t>
      </w:r>
    </w:p>
    <w:p w:rsidR="00107844" w:rsidRDefault="00AA4335">
      <w:pPr>
        <w:pStyle w:val="Paragrafoelenco"/>
        <w:numPr>
          <w:ilvl w:val="0"/>
          <w:numId w:val="1"/>
        </w:numPr>
        <w:rPr>
          <w:rFonts w:cstheme="minorHAnsi"/>
          <w:color w:val="000000"/>
        </w:rPr>
      </w:pPr>
      <w:r>
        <w:rPr>
          <w:rFonts w:cstheme="minorHAnsi"/>
          <w:color w:val="000000"/>
        </w:rPr>
        <w:t>l’alunno deve dimostrare di comprendere specifiche informazioni di testi autentici;</w:t>
      </w:r>
    </w:p>
    <w:p w:rsidR="00107844" w:rsidRDefault="00AA4335">
      <w:pPr>
        <w:pStyle w:val="Paragrafoelenco"/>
        <w:numPr>
          <w:ilvl w:val="0"/>
          <w:numId w:val="1"/>
        </w:numPr>
        <w:jc w:val="both"/>
        <w:rPr>
          <w:rFonts w:cstheme="minorHAnsi"/>
          <w:color w:val="000000"/>
        </w:rPr>
      </w:pPr>
      <w:r>
        <w:rPr>
          <w:rFonts w:cstheme="minorHAnsi"/>
          <w:color w:val="000000"/>
        </w:rPr>
        <w:t>l’alunno deve dimostrare di saper rispondere a domande relative a testi di cultura generale  o attinenti all’indirizzo di studio.</w:t>
      </w:r>
    </w:p>
    <w:p w:rsidR="00107844" w:rsidRDefault="00AA4335">
      <w:pPr>
        <w:rPr>
          <w:rFonts w:cstheme="minorHAnsi"/>
          <w:b/>
        </w:rPr>
      </w:pPr>
      <w:r>
        <w:rPr>
          <w:rFonts w:cstheme="minorHAnsi"/>
          <w:b/>
        </w:rPr>
        <w:t>ABILITA’, CAPACITA’</w:t>
      </w:r>
    </w:p>
    <w:p w:rsidR="00107844" w:rsidRDefault="00AA4335">
      <w:pPr>
        <w:pStyle w:val="Contenutotabella"/>
        <w:numPr>
          <w:ilvl w:val="0"/>
          <w:numId w:val="1"/>
        </w:numPr>
        <w:tabs>
          <w:tab w:val="left" w:pos="720"/>
        </w:tabs>
        <w:snapToGrid w:val="0"/>
        <w:jc w:val="both"/>
        <w:rPr>
          <w:rFonts w:asciiTheme="minorHAnsi" w:hAnsiTheme="minorHAnsi" w:cstheme="minorHAnsi"/>
          <w:sz w:val="22"/>
          <w:szCs w:val="22"/>
        </w:rPr>
      </w:pPr>
      <w:r>
        <w:rPr>
          <w:rFonts w:asciiTheme="minorHAnsi" w:hAnsiTheme="minorHAnsi" w:cstheme="minorHAnsi"/>
          <w:sz w:val="22"/>
          <w:szCs w:val="22"/>
        </w:rPr>
        <w:t>Sviluppo delle quattro abilità di base;</w:t>
      </w:r>
    </w:p>
    <w:p w:rsidR="00107844" w:rsidRDefault="00AA4335">
      <w:pPr>
        <w:pStyle w:val="Paragrafoelenco"/>
        <w:numPr>
          <w:ilvl w:val="0"/>
          <w:numId w:val="1"/>
        </w:numPr>
        <w:suppressAutoHyphens/>
        <w:jc w:val="both"/>
        <w:rPr>
          <w:rFonts w:cstheme="minorHAnsi"/>
        </w:rPr>
      </w:pPr>
      <w:r>
        <w:rPr>
          <w:rFonts w:cstheme="minorHAnsi"/>
        </w:rPr>
        <w:t>potenziamento e consolidamento delle quattro abilità linguistiche di base e delle competenze linguistico-comunicative;</w:t>
      </w:r>
    </w:p>
    <w:p w:rsidR="00107844" w:rsidRDefault="00AA4335">
      <w:pPr>
        <w:pStyle w:val="Paragrafoelenco"/>
        <w:numPr>
          <w:ilvl w:val="0"/>
          <w:numId w:val="1"/>
        </w:numPr>
        <w:suppressAutoHyphens/>
        <w:jc w:val="both"/>
        <w:rPr>
          <w:rFonts w:cstheme="minorHAnsi"/>
        </w:rPr>
      </w:pPr>
      <w:r>
        <w:rPr>
          <w:rFonts w:cstheme="minorHAnsi"/>
        </w:rPr>
        <w:lastRenderedPageBreak/>
        <w:t>abilità di discriminazione, da un punto di vista fonetico e fonologico, dei suoni della  lingua straniera</w:t>
      </w:r>
    </w:p>
    <w:p w:rsidR="00107844" w:rsidRDefault="00AA4335">
      <w:pPr>
        <w:suppressAutoHyphens/>
        <w:jc w:val="both"/>
        <w:rPr>
          <w:rFonts w:cstheme="minorHAnsi"/>
          <w:b/>
        </w:rPr>
      </w:pPr>
      <w:r>
        <w:rPr>
          <w:rFonts w:cstheme="minorHAnsi"/>
          <w:b/>
        </w:rPr>
        <w:t>CONOSCENZE</w:t>
      </w:r>
    </w:p>
    <w:p w:rsidR="00107844" w:rsidRDefault="00AA4335">
      <w:pPr>
        <w:pStyle w:val="Paragrafoelenco"/>
        <w:numPr>
          <w:ilvl w:val="0"/>
          <w:numId w:val="1"/>
        </w:numPr>
        <w:jc w:val="both"/>
        <w:rPr>
          <w:rFonts w:cstheme="minorHAnsi"/>
        </w:rPr>
      </w:pPr>
      <w:r>
        <w:rPr>
          <w:rFonts w:cstheme="minorHAnsi"/>
        </w:rPr>
        <w:t>Sviluppare ed approfondire la conoscenze della lingua  divenendo consapevoli della sua ricchezza espressiva e delle diversità tra i microlinguaggi  di indirizzo specifico;</w:t>
      </w:r>
    </w:p>
    <w:p w:rsidR="00107844" w:rsidRDefault="00AA4335">
      <w:pPr>
        <w:pStyle w:val="Paragrafoelenco"/>
        <w:numPr>
          <w:ilvl w:val="0"/>
          <w:numId w:val="1"/>
        </w:numPr>
        <w:jc w:val="both"/>
        <w:rPr>
          <w:rFonts w:cstheme="minorHAnsi"/>
        </w:rPr>
      </w:pPr>
      <w:r>
        <w:rPr>
          <w:rFonts w:cstheme="minorHAnsi"/>
        </w:rPr>
        <w:t>divenire capaci di comprendere e di analizzare testi di testi di vario genere e di riferirne il contenuto;</w:t>
      </w:r>
    </w:p>
    <w:p w:rsidR="00107844" w:rsidRDefault="00AA4335">
      <w:pPr>
        <w:pStyle w:val="Paragrafoelenco"/>
        <w:numPr>
          <w:ilvl w:val="0"/>
          <w:numId w:val="1"/>
        </w:numPr>
        <w:jc w:val="both"/>
        <w:rPr>
          <w:rFonts w:cstheme="minorHAnsi"/>
        </w:rPr>
      </w:pPr>
      <w:r>
        <w:rPr>
          <w:rFonts w:cstheme="minorHAnsi"/>
        </w:rPr>
        <w:t>acquisire la capacità di esprimersi nella lingua specialistica e di scrivere commenti sulle letture fatte;</w:t>
      </w:r>
    </w:p>
    <w:p w:rsidR="00107844" w:rsidRDefault="00AA4335">
      <w:pPr>
        <w:pStyle w:val="Paragrafoelenco"/>
        <w:numPr>
          <w:ilvl w:val="0"/>
          <w:numId w:val="1"/>
        </w:numPr>
        <w:jc w:val="both"/>
        <w:rPr>
          <w:rFonts w:cstheme="minorHAnsi"/>
        </w:rPr>
      </w:pPr>
      <w:r>
        <w:rPr>
          <w:rFonts w:cstheme="minorHAnsi"/>
        </w:rPr>
        <w:t>sapere analizzare un testo specialistico e collegarlo alle diverse discipline di indirizzo specifico;</w:t>
      </w:r>
    </w:p>
    <w:p w:rsidR="00107844" w:rsidRDefault="00AA4335">
      <w:pPr>
        <w:pStyle w:val="Paragrafoelenco"/>
        <w:numPr>
          <w:ilvl w:val="0"/>
          <w:numId w:val="1"/>
        </w:numPr>
        <w:jc w:val="both"/>
        <w:rPr>
          <w:rFonts w:cstheme="minorHAnsi"/>
        </w:rPr>
      </w:pPr>
      <w:r>
        <w:rPr>
          <w:rFonts w:cstheme="minorHAnsi"/>
        </w:rPr>
        <w:t>acquisire una metodologia che permetta loro di essere  autonomi nella lettura.</w:t>
      </w:r>
    </w:p>
    <w:p w:rsidR="00107844" w:rsidRDefault="00107844">
      <w:pPr>
        <w:jc w:val="both"/>
        <w:rPr>
          <w:rFonts w:cstheme="minorHAnsi"/>
        </w:rPr>
      </w:pPr>
    </w:p>
    <w:p w:rsidR="00107844" w:rsidRDefault="00AA4335">
      <w:pPr>
        <w:jc w:val="center"/>
        <w:rPr>
          <w:rFonts w:cstheme="minorHAnsi"/>
          <w:b/>
          <w:color w:val="000000"/>
          <w:sz w:val="24"/>
        </w:rPr>
      </w:pPr>
      <w:r>
        <w:rPr>
          <w:rFonts w:cstheme="minorHAnsi"/>
          <w:b/>
          <w:color w:val="000000"/>
          <w:sz w:val="24"/>
        </w:rPr>
        <w:t>OBIETTIVI  DISCIPLINARI  GENERALI</w:t>
      </w:r>
    </w:p>
    <w:p w:rsidR="00107844" w:rsidRDefault="00AA4335">
      <w:pPr>
        <w:jc w:val="both"/>
        <w:rPr>
          <w:rFonts w:ascii="Arial" w:hAnsi="Arial" w:cs="Arial"/>
          <w:color w:val="000000"/>
        </w:rPr>
      </w:pPr>
      <w:r>
        <w:rPr>
          <w:rFonts w:ascii="Arial" w:hAnsi="Arial" w:cs="Arial"/>
          <w:color w:val="000000"/>
        </w:rPr>
        <w:t>Abilità di comprendere ed esprimersi adeguatamente in lingua parlata e scritta in una gamma di situazioni generali e specialistiche che implichino la presenza di espressioni anche articolate e complesse.</w:t>
      </w:r>
    </w:p>
    <w:p w:rsidR="00107844" w:rsidRDefault="00107844">
      <w:pPr>
        <w:jc w:val="both"/>
        <w:rPr>
          <w:rFonts w:ascii="Arial" w:hAnsi="Arial" w:cs="Arial"/>
          <w:color w:val="000000"/>
        </w:rPr>
      </w:pPr>
    </w:p>
    <w:p w:rsidR="00107844" w:rsidRDefault="00AA4335">
      <w:pPr>
        <w:jc w:val="center"/>
        <w:rPr>
          <w:rFonts w:cstheme="minorHAnsi"/>
          <w:b/>
          <w:color w:val="000000"/>
          <w:sz w:val="24"/>
        </w:rPr>
      </w:pPr>
      <w:r>
        <w:rPr>
          <w:rFonts w:cstheme="minorHAnsi"/>
          <w:b/>
          <w:color w:val="000000"/>
          <w:sz w:val="24"/>
        </w:rPr>
        <w:t>OBIETTIVI DISCIPLINARI SPECIFICI</w:t>
      </w:r>
    </w:p>
    <w:p w:rsidR="00107844" w:rsidRDefault="00AA4335">
      <w:pPr>
        <w:jc w:val="both"/>
        <w:rPr>
          <w:rFonts w:cstheme="minorHAnsi"/>
          <w:color w:val="000000"/>
        </w:rPr>
      </w:pPr>
      <w:r>
        <w:rPr>
          <w:rFonts w:cstheme="minorHAnsi"/>
          <w:b/>
          <w:color w:val="000000"/>
        </w:rPr>
        <w:t>Listening</w:t>
      </w:r>
    </w:p>
    <w:p w:rsidR="00107844" w:rsidRDefault="00AA4335">
      <w:pPr>
        <w:jc w:val="both"/>
        <w:rPr>
          <w:rFonts w:cstheme="minorHAnsi"/>
          <w:color w:val="000000"/>
        </w:rPr>
      </w:pPr>
      <w:r>
        <w:rPr>
          <w:rFonts w:cstheme="minorHAnsi"/>
          <w:color w:val="000000"/>
        </w:rPr>
        <w:t>L’alunno deve dimostrare di possedere la capacità di comprendere informazioni esplicite ed idee espresse in forma orale su una gamma di argomenti più vasta, anche in microlingua, nel corso di una conversazione.</w:t>
      </w:r>
    </w:p>
    <w:p w:rsidR="00107844" w:rsidRDefault="00AA4335">
      <w:pPr>
        <w:jc w:val="both"/>
        <w:rPr>
          <w:rFonts w:cstheme="minorHAnsi"/>
          <w:color w:val="000000"/>
          <w:u w:val="single"/>
        </w:rPr>
      </w:pPr>
      <w:r>
        <w:rPr>
          <w:rFonts w:cstheme="minorHAnsi"/>
          <w:b/>
          <w:color w:val="000000"/>
        </w:rPr>
        <w:t>Speaking</w:t>
      </w:r>
    </w:p>
    <w:p w:rsidR="00107844" w:rsidRPr="00CC6681" w:rsidRDefault="00AA4335">
      <w:pPr>
        <w:jc w:val="both"/>
        <w:rPr>
          <w:rFonts w:cstheme="minorHAnsi"/>
          <w:color w:val="000000"/>
        </w:rPr>
      </w:pPr>
      <w:r>
        <w:rPr>
          <w:rFonts w:cstheme="minorHAnsi"/>
          <w:color w:val="000000"/>
        </w:rPr>
        <w:t>L’alunno deve dimostrare di saper esprimere opinioni e di saper prendere parte ad una conversazione pluritematica.</w:t>
      </w:r>
    </w:p>
    <w:p w:rsidR="00107844" w:rsidRDefault="00AA4335">
      <w:pPr>
        <w:jc w:val="both"/>
        <w:rPr>
          <w:rFonts w:cstheme="minorHAnsi"/>
          <w:color w:val="000000"/>
        </w:rPr>
      </w:pPr>
      <w:r>
        <w:rPr>
          <w:rFonts w:cstheme="minorHAnsi"/>
          <w:b/>
          <w:color w:val="000000"/>
        </w:rPr>
        <w:t>Reading</w:t>
      </w:r>
    </w:p>
    <w:p w:rsidR="00107844" w:rsidRDefault="00AA4335">
      <w:pPr>
        <w:jc w:val="both"/>
        <w:rPr>
          <w:rFonts w:cstheme="minorHAnsi"/>
          <w:color w:val="000000"/>
        </w:rPr>
      </w:pPr>
      <w:r>
        <w:rPr>
          <w:rFonts w:cstheme="minorHAnsi"/>
          <w:color w:val="000000"/>
        </w:rPr>
        <w:t>L’alunno deve dimostrare di comprendere specifiche informazioni di testi autentici e anche di microlingua.</w:t>
      </w:r>
    </w:p>
    <w:p w:rsidR="00107844" w:rsidRDefault="00AA4335">
      <w:pPr>
        <w:jc w:val="both"/>
        <w:rPr>
          <w:rFonts w:cstheme="minorHAnsi"/>
          <w:color w:val="000000"/>
          <w:u w:val="single"/>
        </w:rPr>
      </w:pPr>
      <w:r>
        <w:rPr>
          <w:rFonts w:cstheme="minorHAnsi"/>
          <w:b/>
          <w:color w:val="000000"/>
        </w:rPr>
        <w:t>Writing</w:t>
      </w:r>
    </w:p>
    <w:p w:rsidR="00107844" w:rsidRDefault="00AA4335">
      <w:pPr>
        <w:jc w:val="both"/>
        <w:rPr>
          <w:rFonts w:cstheme="minorHAnsi"/>
          <w:color w:val="000000"/>
        </w:rPr>
      </w:pPr>
      <w:r>
        <w:rPr>
          <w:rFonts w:cstheme="minorHAnsi"/>
          <w:color w:val="000000"/>
        </w:rPr>
        <w:t>L’alunno deve dimostrare di saper rispondere a domande relative a testi di cultura generale  o attinenti all’indirizzo di studio.</w:t>
      </w:r>
    </w:p>
    <w:p w:rsidR="00107844" w:rsidRDefault="00107844">
      <w:pPr>
        <w:jc w:val="center"/>
        <w:rPr>
          <w:rFonts w:cstheme="minorHAnsi"/>
          <w:b/>
        </w:rPr>
      </w:pPr>
    </w:p>
    <w:p w:rsidR="00107844" w:rsidRDefault="00107844">
      <w:pPr>
        <w:jc w:val="center"/>
        <w:rPr>
          <w:rFonts w:cstheme="minorHAnsi"/>
          <w:b/>
        </w:rPr>
      </w:pPr>
    </w:p>
    <w:p w:rsidR="00107844" w:rsidRDefault="00AA4335">
      <w:pPr>
        <w:jc w:val="center"/>
        <w:rPr>
          <w:rFonts w:cstheme="minorHAnsi"/>
          <w:b/>
        </w:rPr>
      </w:pPr>
      <w:r>
        <w:rPr>
          <w:rFonts w:cstheme="minorHAnsi"/>
          <w:b/>
        </w:rPr>
        <w:t>COMPETENZE LINGUISTICO-COMUNICATIVE ED OBIETTIVI DIDATTICI MINIMI</w:t>
      </w:r>
    </w:p>
    <w:p w:rsidR="00107844" w:rsidRDefault="00AA4335">
      <w:pPr>
        <w:jc w:val="both"/>
      </w:pPr>
      <w:r>
        <w:t>Come da Linee guida  del Ministero della Pubblica Istruzione, al termine del percorso quinquennale di istruzione professionale del settore servizi lo studente deve essere in grado di:</w:t>
      </w:r>
    </w:p>
    <w:p w:rsidR="00107844" w:rsidRDefault="00AA4335">
      <w:pPr>
        <w:jc w:val="both"/>
        <w:rPr>
          <w:rFonts w:cs="Arial"/>
        </w:rPr>
      </w:pPr>
      <w:r>
        <w:rPr>
          <w:rFonts w:cs="Arial"/>
        </w:rPr>
        <w:lastRenderedPageBreak/>
        <w:t xml:space="preserve">• </w:t>
      </w:r>
      <w:r>
        <w:rPr>
          <w:rFonts w:cs="Arial"/>
          <w:i/>
          <w:iCs/>
        </w:rPr>
        <w:t>padroneggiare la lingua inglese e, ove prevista, un’altra lingua comunitaria, per scopi comunicativi e utilizzare i linguaggi settoriali relativi ai percorsi di studio, per interagire in diversi ambiti e contesti professionali, al livello B2 del quadro comune europeo di riferimento per le lingue (QCER);</w:t>
      </w:r>
    </w:p>
    <w:p w:rsidR="00107844" w:rsidRDefault="00AA4335">
      <w:pPr>
        <w:jc w:val="both"/>
        <w:rPr>
          <w:rFonts w:cs="Arial"/>
          <w:i/>
          <w:iCs/>
        </w:rPr>
      </w:pPr>
      <w:r>
        <w:rPr>
          <w:rFonts w:cs="Arial"/>
        </w:rPr>
        <w:t xml:space="preserve">• </w:t>
      </w:r>
      <w:r>
        <w:rPr>
          <w:rFonts w:cs="Arial"/>
          <w:i/>
          <w:iCs/>
        </w:rPr>
        <w:t>padroneggiare la seconda lingua comunitaria, ove prevista, per scopi comunicativi e utilizzare i linguaggi settoriali relativi ai percorsi di studio, per interagire in diversi ambiti e contesti professionali, al livello B1 del quadro comune europeo di riferimento per le lingue (QCER);</w:t>
      </w:r>
    </w:p>
    <w:p w:rsidR="00107844" w:rsidRDefault="00AA4335">
      <w:pPr>
        <w:jc w:val="both"/>
        <w:rPr>
          <w:rFonts w:cstheme="minorHAnsi"/>
        </w:rPr>
      </w:pPr>
      <w:r>
        <w:rPr>
          <w:sz w:val="24"/>
          <w:szCs w:val="24"/>
        </w:rPr>
        <w:t>gli standard minimi di apprendimento della disciplina in termini di conoscenze, abilità e competenze saranno:</w:t>
      </w:r>
    </w:p>
    <w:p w:rsidR="00107844" w:rsidRDefault="00AA4335">
      <w:pPr>
        <w:pStyle w:val="Paragrafoelenco"/>
        <w:numPr>
          <w:ilvl w:val="0"/>
          <w:numId w:val="1"/>
        </w:numPr>
        <w:jc w:val="both"/>
        <w:rPr>
          <w:rFonts w:cstheme="minorHAnsi"/>
        </w:rPr>
      </w:pPr>
      <w:r>
        <w:rPr>
          <w:rFonts w:cstheme="minorHAnsi"/>
        </w:rPr>
        <w:t>Padronanza della microlingua straniera e degli strumenti espressivi e argomentativi indispensabili per la comunicazione verbale in vari contesti, ivi compresi quelli professionali;</w:t>
      </w:r>
    </w:p>
    <w:p w:rsidR="00107844" w:rsidRDefault="00AA4335">
      <w:pPr>
        <w:pStyle w:val="Paragrafoelenco"/>
        <w:numPr>
          <w:ilvl w:val="0"/>
          <w:numId w:val="1"/>
        </w:numPr>
        <w:jc w:val="both"/>
        <w:rPr>
          <w:rFonts w:cstheme="minorHAnsi"/>
        </w:rPr>
      </w:pPr>
      <w:r>
        <w:rPr>
          <w:rFonts w:cstheme="minorHAnsi"/>
        </w:rPr>
        <w:t>Leggere, comprendere, interpretare testi semplici  del settore specifico professionalizzante, di vario tipo, in maniera autonoma o guidata;</w:t>
      </w:r>
    </w:p>
    <w:p w:rsidR="00107844" w:rsidRDefault="00AA4335">
      <w:pPr>
        <w:pStyle w:val="Paragrafoelenco"/>
        <w:numPr>
          <w:ilvl w:val="0"/>
          <w:numId w:val="1"/>
        </w:numPr>
        <w:jc w:val="both"/>
        <w:rPr>
          <w:rFonts w:cstheme="minorHAnsi"/>
        </w:rPr>
      </w:pPr>
      <w:r>
        <w:rPr>
          <w:rFonts w:cstheme="minorHAnsi"/>
        </w:rPr>
        <w:t>Capacità di utilizzare la microlingua straniera per i principali scopi comunicativi e professionali;</w:t>
      </w:r>
    </w:p>
    <w:p w:rsidR="00107844" w:rsidRDefault="00AA4335">
      <w:pPr>
        <w:pStyle w:val="Paragrafoelenco"/>
        <w:numPr>
          <w:ilvl w:val="0"/>
          <w:numId w:val="1"/>
        </w:numPr>
        <w:jc w:val="both"/>
        <w:rPr>
          <w:rFonts w:cstheme="minorHAnsi"/>
        </w:rPr>
      </w:pPr>
      <w:r>
        <w:rPr>
          <w:rFonts w:cstheme="minorHAnsi"/>
        </w:rPr>
        <w:t>Capacità di produrre testi molto semplici su argomenti  noti, narrare e descrivere esperienze, contesti e situazioni essenziali esprimendo opinioni personali in maniera autonoma o guidata.</w:t>
      </w:r>
    </w:p>
    <w:p w:rsidR="00107844" w:rsidRDefault="00107844">
      <w:pPr>
        <w:jc w:val="both"/>
        <w:rPr>
          <w:rFonts w:ascii="Arial" w:hAnsi="Arial" w:cs="Arial"/>
          <w:color w:val="000000"/>
        </w:rPr>
      </w:pPr>
    </w:p>
    <w:p w:rsidR="00107844" w:rsidRDefault="00AA4335">
      <w:pPr>
        <w:jc w:val="center"/>
        <w:rPr>
          <w:rFonts w:cstheme="minorHAnsi"/>
          <w:b/>
          <w:sz w:val="24"/>
          <w:szCs w:val="24"/>
        </w:rPr>
      </w:pPr>
      <w:r>
        <w:rPr>
          <w:rFonts w:cstheme="minorHAnsi"/>
          <w:b/>
          <w:sz w:val="24"/>
          <w:szCs w:val="24"/>
        </w:rPr>
        <w:t xml:space="preserve">OBIETTIVI DIDATTICI SPECIFICI </w:t>
      </w:r>
    </w:p>
    <w:p w:rsidR="00107844" w:rsidRDefault="00AA4335">
      <w:pPr>
        <w:pStyle w:val="Titolo2"/>
        <w:rPr>
          <w:rFonts w:asciiTheme="minorHAnsi" w:hAnsiTheme="minorHAnsi" w:cstheme="minorHAnsi"/>
          <w:b w:val="0"/>
          <w:color w:val="00000A"/>
          <w:sz w:val="22"/>
          <w:szCs w:val="22"/>
        </w:rPr>
      </w:pPr>
      <w:r>
        <w:rPr>
          <w:rFonts w:asciiTheme="minorHAnsi" w:hAnsiTheme="minorHAnsi" w:cstheme="minorHAnsi"/>
          <w:b w:val="0"/>
          <w:color w:val="00000A"/>
          <w:sz w:val="22"/>
          <w:szCs w:val="22"/>
        </w:rPr>
        <w:t>A breve termine   - conoscere i ruoli del personale addetto alla ristorazione</w:t>
      </w:r>
    </w:p>
    <w:p w:rsidR="00107844" w:rsidRDefault="00AA4335">
      <w:pPr>
        <w:rPr>
          <w:rFonts w:cstheme="minorHAnsi"/>
        </w:rPr>
      </w:pPr>
      <w:r>
        <w:rPr>
          <w:rFonts w:cstheme="minorHAnsi"/>
        </w:rPr>
        <w:t xml:space="preserve">                            - ampliare il lessico di base</w:t>
      </w:r>
    </w:p>
    <w:p w:rsidR="00107844" w:rsidRDefault="00AA4335">
      <w:pPr>
        <w:rPr>
          <w:rFonts w:cstheme="minorHAnsi"/>
        </w:rPr>
      </w:pPr>
      <w:r>
        <w:rPr>
          <w:rFonts w:cstheme="minorHAnsi"/>
        </w:rPr>
        <w:t xml:space="preserve">A medio termine  - approfondire ed ampliare le conoscenze delle abitudini alimentari  italiane e dei </w:t>
      </w:r>
    </w:p>
    <w:p w:rsidR="00107844" w:rsidRDefault="00AA4335">
      <w:pPr>
        <w:rPr>
          <w:rFonts w:cstheme="minorHAnsi"/>
        </w:rPr>
      </w:pPr>
      <w:r>
        <w:rPr>
          <w:rFonts w:cstheme="minorHAnsi"/>
        </w:rPr>
        <w:t xml:space="preserve">                              paesi stranieri</w:t>
      </w:r>
    </w:p>
    <w:p w:rsidR="00107844" w:rsidRDefault="00AA4335">
      <w:pPr>
        <w:rPr>
          <w:rFonts w:cstheme="minorHAnsi"/>
        </w:rPr>
      </w:pPr>
      <w:r>
        <w:rPr>
          <w:rFonts w:cstheme="minorHAnsi"/>
        </w:rPr>
        <w:t xml:space="preserve">                            - conoscere il rapporto tra alimentazione e salute</w:t>
      </w:r>
    </w:p>
    <w:p w:rsidR="00107844" w:rsidRDefault="00AA4335">
      <w:pPr>
        <w:rPr>
          <w:rFonts w:cstheme="minorHAnsi"/>
        </w:rPr>
      </w:pPr>
      <w:r>
        <w:rPr>
          <w:rFonts w:cstheme="minorHAnsi"/>
        </w:rPr>
        <w:t xml:space="preserve">                            -  approcciarsi alle  diverse  tipologie di vini</w:t>
      </w:r>
    </w:p>
    <w:p w:rsidR="00107844" w:rsidRDefault="00AA4335">
      <w:pPr>
        <w:rPr>
          <w:rFonts w:cstheme="minorHAnsi"/>
        </w:rPr>
      </w:pPr>
      <w:r>
        <w:rPr>
          <w:rFonts w:cstheme="minorHAnsi"/>
        </w:rPr>
        <w:t>A lungo termine   - presentare un menu e spiegare le relative ricette</w:t>
      </w:r>
    </w:p>
    <w:p w:rsidR="00107844" w:rsidRDefault="00AA4335">
      <w:pPr>
        <w:rPr>
          <w:rFonts w:cstheme="minorHAnsi"/>
        </w:rPr>
      </w:pPr>
      <w:r>
        <w:rPr>
          <w:rFonts w:cstheme="minorHAnsi"/>
        </w:rPr>
        <w:t xml:space="preserve">                            - presentare i prodotti regionali</w:t>
      </w:r>
    </w:p>
    <w:p w:rsidR="00107844" w:rsidRDefault="00AA4335">
      <w:pPr>
        <w:rPr>
          <w:rFonts w:cstheme="minorHAnsi"/>
        </w:rPr>
      </w:pPr>
      <w:r>
        <w:rPr>
          <w:rFonts w:cstheme="minorHAnsi"/>
        </w:rPr>
        <w:t xml:space="preserve">                            - conoscere i metodi di conservazione dei cibi</w:t>
      </w:r>
    </w:p>
    <w:p w:rsidR="00107844" w:rsidRDefault="00AA4335">
      <w:pPr>
        <w:rPr>
          <w:rFonts w:cstheme="minorHAnsi"/>
        </w:rPr>
      </w:pPr>
      <w:r>
        <w:rPr>
          <w:rFonts w:cstheme="minorHAnsi"/>
        </w:rPr>
        <w:t xml:space="preserve">                            - conoscere la legislazione che regolamenta il settore ristorativo</w:t>
      </w:r>
    </w:p>
    <w:p w:rsidR="00107844" w:rsidRDefault="00107844">
      <w:pPr>
        <w:rPr>
          <w:rFonts w:cstheme="minorHAnsi"/>
        </w:rPr>
      </w:pPr>
    </w:p>
    <w:p w:rsidR="00107844" w:rsidRDefault="00AA4335">
      <w:pPr>
        <w:jc w:val="center"/>
        <w:rPr>
          <w:rFonts w:ascii="Calibri" w:hAnsi="Calibri" w:cstheme="minorHAnsi"/>
          <w:color w:val="000000"/>
          <w:sz w:val="24"/>
          <w:szCs w:val="24"/>
        </w:rPr>
      </w:pPr>
      <w:r>
        <w:rPr>
          <w:rFonts w:cs="Arial"/>
          <w:b/>
          <w:bCs/>
          <w:color w:val="000000"/>
          <w:sz w:val="24"/>
          <w:szCs w:val="24"/>
        </w:rPr>
        <w:t>UNITA</w:t>
      </w:r>
      <w:r>
        <w:rPr>
          <w:rFonts w:cs="Times New Roman"/>
          <w:b/>
          <w:bCs/>
          <w:color w:val="000000"/>
          <w:sz w:val="24"/>
          <w:szCs w:val="24"/>
        </w:rPr>
        <w:t>’</w:t>
      </w:r>
      <w:r>
        <w:rPr>
          <w:rFonts w:cs="Arial"/>
          <w:b/>
          <w:bCs/>
          <w:color w:val="000000"/>
          <w:sz w:val="24"/>
          <w:szCs w:val="24"/>
        </w:rPr>
        <w:t xml:space="preserve"> DI APPRENDIMENTO </w:t>
      </w:r>
      <w:r>
        <w:rPr>
          <w:rFonts w:cs="Times New Roman"/>
          <w:b/>
          <w:bCs/>
          <w:color w:val="000000"/>
          <w:sz w:val="24"/>
          <w:szCs w:val="24"/>
        </w:rPr>
        <w:t>–</w:t>
      </w:r>
      <w:r>
        <w:rPr>
          <w:rFonts w:cs="Arial"/>
          <w:b/>
          <w:bCs/>
          <w:color w:val="000000"/>
          <w:sz w:val="24"/>
          <w:szCs w:val="24"/>
        </w:rPr>
        <w:t xml:space="preserve"> PERCORSO DI ALTERNANZA</w:t>
      </w:r>
    </w:p>
    <w:p w:rsidR="00107844" w:rsidRDefault="00AA4335">
      <w:pPr>
        <w:jc w:val="both"/>
        <w:rPr>
          <w:rFonts w:ascii="Calibri" w:hAnsi="Calibri" w:cs="Times New Roman"/>
        </w:rPr>
      </w:pPr>
      <w:r>
        <w:rPr>
          <w:rFonts w:cs="Times New Roman"/>
        </w:rPr>
        <w:t>Sulla scorta delle indicazioni dei percorsi modulari per ciascun indirizzo professionalizzante specifico I.P.S.E.O.A.  pianificati dal Dipartimento di Lingue straniere e delle rispettive competenze da acquisire, allineandosi alle indicazioni generali programmatiche di questa Istituzione scolastica, si procede come di seguito esplicitato:</w:t>
      </w:r>
    </w:p>
    <w:p w:rsidR="00107844" w:rsidRDefault="00AA4335">
      <w:pPr>
        <w:jc w:val="both"/>
        <w:rPr>
          <w:rFonts w:ascii="Calibri" w:hAnsi="Calibri" w:cs="Times New Roman"/>
          <w:b/>
          <w:bCs/>
        </w:rPr>
      </w:pPr>
      <w:r>
        <w:rPr>
          <w:rFonts w:cs="Times New Roman"/>
          <w:b/>
          <w:bCs/>
        </w:rPr>
        <w:t>N . 2  ore impiegate per un’ UDA  sull’ H.A.C.C.P.</w:t>
      </w:r>
    </w:p>
    <w:p w:rsidR="00107844" w:rsidRDefault="00107844">
      <w:pPr>
        <w:jc w:val="both"/>
        <w:rPr>
          <w:rFonts w:cs="Times New Roman"/>
          <w:b/>
          <w:bCs/>
        </w:rPr>
      </w:pPr>
    </w:p>
    <w:p w:rsidR="00107844" w:rsidRDefault="00AA4335">
      <w:pPr>
        <w:pStyle w:val="Nessunaspaziatura"/>
        <w:jc w:val="center"/>
      </w:pPr>
      <w:r>
        <w:tab/>
      </w:r>
      <w:r>
        <w:rPr>
          <w:b/>
          <w:bCs/>
          <w:sz w:val="24"/>
          <w:szCs w:val="24"/>
        </w:rPr>
        <w:t xml:space="preserve">PERCORSO PLURIDISCIPLINARE  </w:t>
      </w:r>
    </w:p>
    <w:p w:rsidR="00107844" w:rsidRDefault="00107844">
      <w:pPr>
        <w:pStyle w:val="Nessunaspaziatura"/>
      </w:pPr>
    </w:p>
    <w:p w:rsidR="00107844" w:rsidRDefault="00AA4335" w:rsidP="00CC6681">
      <w:r>
        <w:t>Sulla scorta di quanto progettato e concordato  in seno al consiglio di classe si attuerà il seguente percorso pluridisciplinare:</w:t>
      </w:r>
      <w:r w:rsidR="00CC6681">
        <w:t xml:space="preserve">   </w:t>
      </w:r>
      <w:r w:rsidR="00CC6681">
        <w:rPr>
          <w:b/>
          <w:bCs/>
        </w:rPr>
        <w:t>UN DOLCE BRIVIDO: IL GELATO</w:t>
      </w:r>
      <w:r>
        <w:rPr>
          <w:b/>
        </w:rPr>
        <w:t xml:space="preserve">                                                                          </w:t>
      </w:r>
    </w:p>
    <w:p w:rsidR="00107844" w:rsidRDefault="00107844">
      <w:pPr>
        <w:jc w:val="both"/>
        <w:rPr>
          <w:rFonts w:cstheme="minorHAnsi"/>
          <w:b/>
        </w:rPr>
      </w:pPr>
    </w:p>
    <w:p w:rsidR="00107844" w:rsidRDefault="00107844">
      <w:pPr>
        <w:jc w:val="both"/>
        <w:rPr>
          <w:rFonts w:cstheme="minorHAnsi"/>
          <w:b/>
        </w:rPr>
      </w:pPr>
    </w:p>
    <w:p w:rsidR="00107844" w:rsidRDefault="00AA4335">
      <w:pPr>
        <w:jc w:val="both"/>
      </w:pPr>
      <w:r>
        <w:rPr>
          <w:rFonts w:cstheme="minorHAnsi"/>
          <w:b/>
        </w:rPr>
        <w:t xml:space="preserve">                                                                              </w:t>
      </w:r>
      <w:r>
        <w:rPr>
          <w:rFonts w:cstheme="minorHAnsi"/>
          <w:b/>
          <w:sz w:val="24"/>
          <w:szCs w:val="24"/>
        </w:rPr>
        <w:t>CURRICOLI MODULARI</w:t>
      </w:r>
    </w:p>
    <w:p w:rsidR="00107844" w:rsidRDefault="00AA4335">
      <w:pPr>
        <w:jc w:val="both"/>
      </w:pPr>
      <w:r>
        <w:rPr>
          <w:rFonts w:cstheme="minorHAnsi"/>
        </w:rPr>
        <w:t>Primo modulo  “Let’s BAKE!”</w:t>
      </w:r>
    </w:p>
    <w:p w:rsidR="00107844" w:rsidRDefault="00AA4335">
      <w:pPr>
        <w:ind w:left="2130"/>
        <w:jc w:val="both"/>
        <w:rPr>
          <w:rFonts w:cstheme="minorHAnsi"/>
        </w:rPr>
      </w:pPr>
      <w:r>
        <w:rPr>
          <w:rFonts w:cstheme="minorHAnsi"/>
        </w:rPr>
        <w:t>- recupero ed ampliamento delle conoscenze acquisite gli anni precedenti</w:t>
      </w:r>
    </w:p>
    <w:p w:rsidR="00107844" w:rsidRDefault="00AA4335">
      <w:pPr>
        <w:ind w:left="2130"/>
        <w:jc w:val="both"/>
        <w:rPr>
          <w:rFonts w:cstheme="minorHAnsi"/>
          <w:lang w:val="en-US"/>
        </w:rPr>
      </w:pPr>
      <w:r>
        <w:rPr>
          <w:rFonts w:cstheme="minorHAnsi"/>
          <w:lang w:val="en-US"/>
        </w:rPr>
        <w:t>– basic preparations</w:t>
      </w:r>
    </w:p>
    <w:p w:rsidR="00107844" w:rsidRDefault="00107844">
      <w:pPr>
        <w:pStyle w:val="Paragrafoelenco"/>
        <w:jc w:val="both"/>
        <w:rPr>
          <w:rFonts w:cstheme="minorHAnsi"/>
          <w:lang w:val="en-US"/>
        </w:rPr>
      </w:pPr>
    </w:p>
    <w:p w:rsidR="00107844" w:rsidRDefault="00AA4335">
      <w:pPr>
        <w:jc w:val="both"/>
        <w:rPr>
          <w:rFonts w:cstheme="minorHAnsi"/>
          <w:lang w:val="en-US"/>
        </w:rPr>
      </w:pPr>
      <w:r>
        <w:rPr>
          <w:rFonts w:cstheme="minorHAnsi"/>
          <w:lang w:val="en-US"/>
        </w:rPr>
        <w:t>Secondo modulo   “Food, glorious food”</w:t>
      </w:r>
    </w:p>
    <w:p w:rsidR="00107844" w:rsidRDefault="00AA4335">
      <w:pPr>
        <w:ind w:left="2130"/>
        <w:jc w:val="both"/>
        <w:rPr>
          <w:rFonts w:cstheme="minorHAnsi"/>
          <w:lang w:val="en-US"/>
        </w:rPr>
      </w:pPr>
      <w:r>
        <w:rPr>
          <w:rFonts w:cstheme="minorHAnsi"/>
          <w:lang w:val="en-US"/>
        </w:rPr>
        <w:t>– the foods we eat</w:t>
      </w:r>
    </w:p>
    <w:p w:rsidR="00107844" w:rsidRDefault="00AA4335">
      <w:pPr>
        <w:ind w:left="2130"/>
        <w:jc w:val="both"/>
        <w:rPr>
          <w:rFonts w:cstheme="minorHAnsi"/>
          <w:lang w:val="en-US"/>
        </w:rPr>
      </w:pPr>
      <w:r>
        <w:rPr>
          <w:rFonts w:cstheme="minorHAnsi"/>
          <w:lang w:val="en-US"/>
        </w:rPr>
        <w:t>– nutritional values, cooking methods</w:t>
      </w:r>
    </w:p>
    <w:p w:rsidR="00107844" w:rsidRDefault="00AA4335">
      <w:pPr>
        <w:ind w:left="1800"/>
        <w:jc w:val="both"/>
        <w:rPr>
          <w:rFonts w:cstheme="minorHAnsi"/>
          <w:lang w:val="en-US"/>
        </w:rPr>
      </w:pPr>
      <w:r>
        <w:rPr>
          <w:rFonts w:cstheme="minorHAnsi"/>
          <w:lang w:val="en-US"/>
        </w:rPr>
        <w:t xml:space="preserve">      - food and health</w:t>
      </w:r>
    </w:p>
    <w:p w:rsidR="00107844" w:rsidRDefault="00AA4335">
      <w:pPr>
        <w:jc w:val="both"/>
        <w:rPr>
          <w:rFonts w:cstheme="minorHAnsi"/>
          <w:lang w:val="en-US"/>
        </w:rPr>
      </w:pPr>
      <w:r>
        <w:rPr>
          <w:rFonts w:cstheme="minorHAnsi"/>
          <w:lang w:val="en-US"/>
        </w:rPr>
        <w:t xml:space="preserve">                                           </w:t>
      </w:r>
    </w:p>
    <w:p w:rsidR="00107844" w:rsidRDefault="00AA4335">
      <w:pPr>
        <w:jc w:val="both"/>
        <w:rPr>
          <w:rFonts w:cstheme="minorHAnsi"/>
          <w:lang w:val="en-US"/>
        </w:rPr>
      </w:pPr>
      <w:r>
        <w:rPr>
          <w:rFonts w:cstheme="minorHAnsi"/>
          <w:lang w:val="en-US"/>
        </w:rPr>
        <w:t>Terzo modulo  “Specialized forms of Catering”</w:t>
      </w:r>
    </w:p>
    <w:p w:rsidR="00107844" w:rsidRDefault="00AA4335">
      <w:pPr>
        <w:ind w:left="2130"/>
        <w:jc w:val="both"/>
        <w:rPr>
          <w:rFonts w:cstheme="minorHAnsi"/>
          <w:lang w:val="en-US"/>
        </w:rPr>
      </w:pPr>
      <w:r>
        <w:rPr>
          <w:rFonts w:cstheme="minorHAnsi"/>
          <w:lang w:val="en-US"/>
        </w:rPr>
        <w:t>- compiling menus</w:t>
      </w:r>
    </w:p>
    <w:p w:rsidR="00107844" w:rsidRDefault="00AA4335">
      <w:pPr>
        <w:ind w:left="2130"/>
        <w:jc w:val="both"/>
        <w:rPr>
          <w:rFonts w:cstheme="minorHAnsi"/>
          <w:lang w:val="en-US"/>
        </w:rPr>
      </w:pPr>
      <w:r>
        <w:rPr>
          <w:rFonts w:cstheme="minorHAnsi"/>
          <w:lang w:val="en-US"/>
        </w:rPr>
        <w:t>– types of menu</w:t>
      </w:r>
    </w:p>
    <w:p w:rsidR="00107844" w:rsidRDefault="00AA4335">
      <w:pPr>
        <w:ind w:left="2130"/>
        <w:jc w:val="both"/>
        <w:rPr>
          <w:rFonts w:cstheme="minorHAnsi"/>
          <w:lang w:val="en-US"/>
        </w:rPr>
      </w:pPr>
      <w:r>
        <w:rPr>
          <w:rFonts w:cstheme="minorHAnsi"/>
          <w:lang w:val="en-US"/>
        </w:rPr>
        <w:t>– catering</w:t>
      </w:r>
    </w:p>
    <w:p w:rsidR="00107844" w:rsidRDefault="00107844">
      <w:pPr>
        <w:jc w:val="both"/>
        <w:rPr>
          <w:rFonts w:cstheme="minorHAnsi"/>
          <w:lang w:val="en-US"/>
        </w:rPr>
      </w:pPr>
    </w:p>
    <w:p w:rsidR="00107844" w:rsidRDefault="00AA4335">
      <w:pPr>
        <w:jc w:val="both"/>
        <w:rPr>
          <w:rFonts w:cstheme="minorHAnsi"/>
          <w:lang w:val="en-US"/>
        </w:rPr>
      </w:pPr>
      <w:r>
        <w:rPr>
          <w:rFonts w:cstheme="minorHAnsi"/>
          <w:lang w:val="en-US"/>
        </w:rPr>
        <w:t>Quarto modulo “ A taste of Italy”</w:t>
      </w:r>
    </w:p>
    <w:p w:rsidR="00107844" w:rsidRDefault="00AA4335">
      <w:pPr>
        <w:pStyle w:val="Paragrafoelenco"/>
        <w:numPr>
          <w:ilvl w:val="0"/>
          <w:numId w:val="1"/>
        </w:numPr>
        <w:jc w:val="both"/>
        <w:rPr>
          <w:rFonts w:cstheme="minorHAnsi"/>
          <w:lang w:val="en-US"/>
        </w:rPr>
      </w:pPr>
      <w:r>
        <w:rPr>
          <w:rFonts w:cstheme="minorHAnsi"/>
          <w:lang w:val="en-US"/>
        </w:rPr>
        <w:t>Italy and food</w:t>
      </w:r>
    </w:p>
    <w:p w:rsidR="00107844" w:rsidRDefault="00107844">
      <w:pPr>
        <w:jc w:val="both"/>
        <w:rPr>
          <w:rFonts w:cstheme="minorHAnsi"/>
        </w:rPr>
      </w:pPr>
    </w:p>
    <w:p w:rsidR="00107844" w:rsidRDefault="00107844">
      <w:pPr>
        <w:jc w:val="both"/>
        <w:rPr>
          <w:rFonts w:cstheme="minorHAnsi"/>
        </w:rPr>
      </w:pPr>
    </w:p>
    <w:p w:rsidR="00107844" w:rsidRDefault="00AA4335">
      <w:pPr>
        <w:jc w:val="both"/>
        <w:rPr>
          <w:rFonts w:cstheme="minorHAnsi"/>
          <w:b/>
          <w:bCs/>
        </w:rPr>
      </w:pPr>
      <w:r>
        <w:rPr>
          <w:rFonts w:cstheme="minorHAnsi"/>
          <w:b/>
          <w:bCs/>
        </w:rPr>
        <w:t xml:space="preserve">                                                                       METODOLOGIA DIDATTICA</w:t>
      </w:r>
    </w:p>
    <w:p w:rsidR="00107844" w:rsidRDefault="00AA4335">
      <w:pPr>
        <w:jc w:val="both"/>
        <w:rPr>
          <w:rFonts w:cstheme="minorHAnsi"/>
          <w:b/>
          <w:color w:val="000000"/>
          <w:sz w:val="24"/>
          <w:u w:val="single"/>
        </w:rPr>
      </w:pPr>
      <w:r>
        <w:rPr>
          <w:rFonts w:cstheme="minorHAnsi"/>
          <w:color w:val="000000"/>
        </w:rPr>
        <w:t>Le lezioni di lingua seguiranno il metodo funzionale integrato con lo studio consapevole delle strutture linguistiche, dando peraltro priorità all’approccio comunicativo. Importanza verrà anche data ai recenti studi di neuro-linguistica relativi agli stili di apprendimento e di comunicazione.</w:t>
      </w:r>
    </w:p>
    <w:p w:rsidR="00107844" w:rsidRDefault="00AA4335">
      <w:pPr>
        <w:jc w:val="both"/>
        <w:rPr>
          <w:rFonts w:cstheme="minorHAnsi"/>
          <w:b/>
          <w:bCs/>
          <w:color w:val="000000"/>
          <w:u w:val="single"/>
        </w:rPr>
      </w:pPr>
      <w:r>
        <w:rPr>
          <w:rFonts w:cstheme="minorHAnsi"/>
          <w:color w:val="000000"/>
        </w:rPr>
        <w:lastRenderedPageBreak/>
        <w:t>Tutto sarà organizzato secondo la didattica modulare in unità di apprendimento.</w:t>
      </w:r>
    </w:p>
    <w:p w:rsidR="00107844" w:rsidRDefault="00AA4335">
      <w:pPr>
        <w:jc w:val="both"/>
        <w:rPr>
          <w:rFonts w:cstheme="minorHAnsi"/>
          <w:color w:val="000000"/>
        </w:rPr>
      </w:pPr>
      <w:r>
        <w:rPr>
          <w:rFonts w:cstheme="minorHAnsi"/>
          <w:color w:val="000000"/>
        </w:rPr>
        <w:t>Le lezioni di microlingua specialistica del settore saranno svolte secondo un approccio tematico e/o per generi cercando ove possibile collegamenti con i programmi di materie affini. Si svolgeranno:</w:t>
      </w:r>
    </w:p>
    <w:p w:rsidR="00107844" w:rsidRDefault="00AA4335">
      <w:pPr>
        <w:jc w:val="both"/>
        <w:rPr>
          <w:rFonts w:cstheme="minorHAnsi"/>
          <w:color w:val="000000"/>
        </w:rPr>
      </w:pPr>
      <w:r>
        <w:rPr>
          <w:rFonts w:cstheme="minorHAnsi"/>
          <w:b/>
          <w:bCs/>
          <w:color w:val="000000"/>
        </w:rPr>
        <w:t xml:space="preserve">- </w:t>
      </w:r>
      <w:r>
        <w:rPr>
          <w:rFonts w:cstheme="minorHAnsi"/>
          <w:color w:val="000000"/>
        </w:rPr>
        <w:t>esercizi di lettura</w:t>
      </w:r>
    </w:p>
    <w:p w:rsidR="00107844" w:rsidRDefault="00AA4335">
      <w:pPr>
        <w:jc w:val="both"/>
        <w:rPr>
          <w:rFonts w:cstheme="minorHAnsi"/>
          <w:color w:val="000000"/>
        </w:rPr>
      </w:pPr>
      <w:r>
        <w:rPr>
          <w:rFonts w:cstheme="minorHAnsi"/>
          <w:b/>
          <w:bCs/>
          <w:color w:val="000000"/>
        </w:rPr>
        <w:t xml:space="preserve">- </w:t>
      </w:r>
      <w:r>
        <w:rPr>
          <w:rFonts w:cstheme="minorHAnsi"/>
          <w:color w:val="000000"/>
        </w:rPr>
        <w:t>esercizi di ascolto</w:t>
      </w:r>
    </w:p>
    <w:p w:rsidR="00107844" w:rsidRDefault="00AA4335">
      <w:pPr>
        <w:jc w:val="both"/>
        <w:rPr>
          <w:rFonts w:cstheme="minorHAnsi"/>
          <w:color w:val="000000"/>
        </w:rPr>
      </w:pPr>
      <w:r>
        <w:rPr>
          <w:rFonts w:cstheme="minorHAnsi"/>
          <w:b/>
          <w:bCs/>
          <w:color w:val="000000"/>
        </w:rPr>
        <w:t>-</w:t>
      </w:r>
      <w:r>
        <w:rPr>
          <w:rFonts w:cstheme="minorHAnsi"/>
          <w:color w:val="000000"/>
        </w:rPr>
        <w:t xml:space="preserve"> esercizi di analisi testuale.</w:t>
      </w:r>
    </w:p>
    <w:p w:rsidR="00107844" w:rsidRDefault="00AA4335">
      <w:pPr>
        <w:jc w:val="both"/>
        <w:rPr>
          <w:rFonts w:cstheme="minorHAnsi"/>
          <w:color w:val="000000"/>
        </w:rPr>
      </w:pPr>
      <w:r>
        <w:rPr>
          <w:rFonts w:cstheme="minorHAnsi"/>
          <w:color w:val="000000"/>
        </w:rPr>
        <w:t>Gli studenti saranno stimolati a :</w:t>
      </w:r>
    </w:p>
    <w:p w:rsidR="00107844" w:rsidRDefault="00AA4335">
      <w:pPr>
        <w:jc w:val="both"/>
        <w:rPr>
          <w:rFonts w:cstheme="minorHAnsi"/>
          <w:color w:val="000000"/>
        </w:rPr>
      </w:pPr>
      <w:r>
        <w:rPr>
          <w:rFonts w:cstheme="minorHAnsi"/>
          <w:b/>
          <w:bCs/>
          <w:color w:val="000000"/>
        </w:rPr>
        <w:t xml:space="preserve">- </w:t>
      </w:r>
      <w:r>
        <w:rPr>
          <w:rFonts w:cstheme="minorHAnsi"/>
          <w:color w:val="000000"/>
        </w:rPr>
        <w:t>porre domande</w:t>
      </w:r>
    </w:p>
    <w:p w:rsidR="00107844" w:rsidRDefault="00AA4335">
      <w:pPr>
        <w:jc w:val="both"/>
        <w:rPr>
          <w:rFonts w:cstheme="minorHAnsi"/>
          <w:color w:val="000000"/>
        </w:rPr>
      </w:pPr>
      <w:r>
        <w:rPr>
          <w:rFonts w:cstheme="minorHAnsi"/>
          <w:b/>
          <w:bCs/>
          <w:color w:val="000000"/>
        </w:rPr>
        <w:t>-</w:t>
      </w:r>
      <w:r>
        <w:rPr>
          <w:rFonts w:cstheme="minorHAnsi"/>
          <w:color w:val="000000"/>
        </w:rPr>
        <w:t xml:space="preserve"> rispondere in lingua straniera</w:t>
      </w:r>
    </w:p>
    <w:p w:rsidR="00107844" w:rsidRDefault="00AA4335">
      <w:pPr>
        <w:jc w:val="both"/>
        <w:rPr>
          <w:rFonts w:cstheme="minorHAnsi"/>
          <w:color w:val="000000"/>
        </w:rPr>
      </w:pPr>
      <w:r>
        <w:rPr>
          <w:rFonts w:cstheme="minorHAnsi"/>
          <w:b/>
          <w:bCs/>
          <w:color w:val="000000"/>
        </w:rPr>
        <w:t xml:space="preserve">- </w:t>
      </w:r>
      <w:r>
        <w:rPr>
          <w:rFonts w:cstheme="minorHAnsi"/>
          <w:color w:val="000000"/>
        </w:rPr>
        <w:t>prendere appunti</w:t>
      </w:r>
    </w:p>
    <w:p w:rsidR="00107844" w:rsidRDefault="00AA4335">
      <w:pPr>
        <w:jc w:val="both"/>
        <w:rPr>
          <w:rFonts w:cstheme="minorHAnsi"/>
          <w:color w:val="000000"/>
        </w:rPr>
      </w:pPr>
      <w:r>
        <w:rPr>
          <w:rFonts w:cstheme="minorHAnsi"/>
          <w:b/>
          <w:bCs/>
          <w:color w:val="000000"/>
        </w:rPr>
        <w:t xml:space="preserve">- </w:t>
      </w:r>
      <w:r>
        <w:rPr>
          <w:rFonts w:cstheme="minorHAnsi"/>
          <w:color w:val="000000"/>
        </w:rPr>
        <w:t>scrivere relazioni e riassunti</w:t>
      </w:r>
    </w:p>
    <w:p w:rsidR="00107844" w:rsidRDefault="00AA4335">
      <w:pPr>
        <w:jc w:val="both"/>
        <w:rPr>
          <w:rFonts w:cstheme="minorHAnsi"/>
          <w:color w:val="000000"/>
        </w:rPr>
      </w:pPr>
      <w:r>
        <w:rPr>
          <w:rFonts w:cstheme="minorHAnsi"/>
          <w:color w:val="000000"/>
        </w:rPr>
        <w:t>Particolare cura sarà rivolta alla puntualità e alla precisione nell’esecuzione dei lavori.</w:t>
      </w:r>
    </w:p>
    <w:p w:rsidR="00107844" w:rsidRDefault="00107844">
      <w:pPr>
        <w:jc w:val="both"/>
        <w:rPr>
          <w:rFonts w:cstheme="minorHAnsi"/>
          <w:b/>
          <w:bCs/>
        </w:rPr>
      </w:pPr>
    </w:p>
    <w:p w:rsidR="00107844" w:rsidRDefault="00AA4335">
      <w:pPr>
        <w:jc w:val="both"/>
        <w:rPr>
          <w:rFonts w:cstheme="minorHAnsi"/>
          <w:b/>
          <w:bCs/>
        </w:rPr>
      </w:pPr>
      <w:r>
        <w:rPr>
          <w:rFonts w:cstheme="minorHAnsi"/>
          <w:b/>
          <w:bCs/>
        </w:rPr>
        <w:t xml:space="preserve">                                                                                </w:t>
      </w:r>
    </w:p>
    <w:p w:rsidR="00107844" w:rsidRDefault="00AA4335">
      <w:pPr>
        <w:jc w:val="both"/>
        <w:rPr>
          <w:rFonts w:cstheme="minorHAnsi"/>
        </w:rPr>
      </w:pPr>
      <w:r>
        <w:rPr>
          <w:rFonts w:cstheme="minorHAnsi"/>
          <w:b/>
          <w:bCs/>
        </w:rPr>
        <w:t xml:space="preserve">                                                                                  STRUMENTI</w:t>
      </w:r>
    </w:p>
    <w:p w:rsidR="00107844" w:rsidRDefault="00AA4335">
      <w:pPr>
        <w:jc w:val="both"/>
        <w:rPr>
          <w:rFonts w:cstheme="minorHAnsi"/>
        </w:rPr>
      </w:pPr>
      <w:r>
        <w:rPr>
          <w:rFonts w:cstheme="minorHAnsi"/>
        </w:rPr>
        <w:t>[x  ] Libro di testo</w:t>
      </w:r>
      <w:r>
        <w:rPr>
          <w:rFonts w:cstheme="minorHAnsi"/>
        </w:rPr>
        <w:tab/>
      </w:r>
      <w:r>
        <w:rPr>
          <w:rFonts w:cstheme="minorHAnsi"/>
        </w:rPr>
        <w:tab/>
      </w:r>
      <w:r>
        <w:rPr>
          <w:rFonts w:cstheme="minorHAnsi"/>
        </w:rPr>
        <w:tab/>
      </w:r>
      <w:r>
        <w:rPr>
          <w:rFonts w:cstheme="minorHAnsi"/>
        </w:rPr>
        <w:tab/>
        <w:t xml:space="preserve">                         [x  ] Sussidi audiovisivi</w:t>
      </w:r>
    </w:p>
    <w:p w:rsidR="00107844" w:rsidRDefault="00AA4335">
      <w:pPr>
        <w:jc w:val="both"/>
        <w:rPr>
          <w:rFonts w:cstheme="minorHAnsi"/>
        </w:rPr>
      </w:pPr>
      <w:r>
        <w:rPr>
          <w:rFonts w:cstheme="minorHAnsi"/>
        </w:rPr>
        <w:t>[x  ] Testi didattici di supporto</w:t>
      </w:r>
      <w:r>
        <w:rPr>
          <w:rFonts w:cstheme="minorHAnsi"/>
        </w:rPr>
        <w:tab/>
      </w:r>
      <w:r>
        <w:rPr>
          <w:rFonts w:cstheme="minorHAnsi"/>
        </w:rPr>
        <w:tab/>
      </w:r>
      <w:r>
        <w:rPr>
          <w:rFonts w:cstheme="minorHAnsi"/>
        </w:rPr>
        <w:tab/>
      </w:r>
      <w:r>
        <w:rPr>
          <w:rFonts w:cstheme="minorHAnsi"/>
        </w:rPr>
        <w:tab/>
        <w:t xml:space="preserve">            [ x ] film</w:t>
      </w:r>
    </w:p>
    <w:p w:rsidR="00107844" w:rsidRDefault="00AA4335">
      <w:pPr>
        <w:jc w:val="both"/>
        <w:rPr>
          <w:rFonts w:cstheme="minorHAnsi"/>
        </w:rPr>
      </w:pPr>
      <w:r>
        <w:rPr>
          <w:rFonts w:cstheme="minorHAnsi"/>
        </w:rPr>
        <w:t>[ x ] Stampa specialistica</w:t>
      </w:r>
      <w:r>
        <w:rPr>
          <w:rFonts w:cstheme="minorHAnsi"/>
        </w:rPr>
        <w:tab/>
      </w:r>
      <w:r>
        <w:rPr>
          <w:rFonts w:cstheme="minorHAnsi"/>
        </w:rPr>
        <w:tab/>
      </w:r>
      <w:r>
        <w:rPr>
          <w:rFonts w:cstheme="minorHAnsi"/>
        </w:rPr>
        <w:tab/>
      </w:r>
      <w:r>
        <w:rPr>
          <w:rFonts w:cstheme="minorHAnsi"/>
        </w:rPr>
        <w:tab/>
        <w:t xml:space="preserve">             [ x  ] documentario</w:t>
      </w:r>
    </w:p>
    <w:p w:rsidR="00107844" w:rsidRDefault="00AA4335">
      <w:pPr>
        <w:jc w:val="both"/>
        <w:rPr>
          <w:rFonts w:cstheme="minorHAnsi"/>
        </w:rPr>
      </w:pPr>
      <w:r>
        <w:rPr>
          <w:rFonts w:cstheme="minorHAnsi"/>
        </w:rPr>
        <w:t>[ x ] Scheda predisposta dall’insegnante</w:t>
      </w:r>
      <w:r>
        <w:rPr>
          <w:rFonts w:cstheme="minorHAnsi"/>
        </w:rPr>
        <w:tab/>
      </w:r>
      <w:r>
        <w:rPr>
          <w:rFonts w:cstheme="minorHAnsi"/>
        </w:rPr>
        <w:tab/>
      </w:r>
      <w:r>
        <w:rPr>
          <w:rFonts w:cstheme="minorHAnsi"/>
        </w:rPr>
        <w:tab/>
        <w:t xml:space="preserve">            [ x ] filmato didattico</w:t>
      </w:r>
    </w:p>
    <w:p w:rsidR="00107844" w:rsidRDefault="00AA4335">
      <w:pPr>
        <w:jc w:val="both"/>
        <w:rPr>
          <w:rFonts w:cstheme="minorHAnsi"/>
        </w:rPr>
      </w:pPr>
      <w:r>
        <w:rPr>
          <w:rFonts w:cstheme="minorHAnsi"/>
        </w:rPr>
        <w:t>[ x ] Computer</w:t>
      </w:r>
      <w:r>
        <w:rPr>
          <w:rFonts w:cstheme="minorHAnsi"/>
        </w:rPr>
        <w:tab/>
      </w:r>
      <w:r>
        <w:rPr>
          <w:rFonts w:cstheme="minorHAnsi"/>
        </w:rPr>
        <w:tab/>
      </w:r>
      <w:r>
        <w:rPr>
          <w:rFonts w:cstheme="minorHAnsi"/>
        </w:rPr>
        <w:tab/>
      </w:r>
      <w:r>
        <w:rPr>
          <w:rFonts w:cstheme="minorHAnsi"/>
        </w:rPr>
        <w:tab/>
      </w:r>
      <w:r>
        <w:rPr>
          <w:rFonts w:cstheme="minorHAnsi"/>
        </w:rPr>
        <w:tab/>
        <w:t xml:space="preserve">                          [ x ] altro</w:t>
      </w:r>
    </w:p>
    <w:p w:rsidR="00107844" w:rsidRDefault="00AA4335">
      <w:pPr>
        <w:jc w:val="both"/>
        <w:rPr>
          <w:rFonts w:cstheme="minorHAnsi"/>
        </w:rPr>
      </w:pPr>
      <w:r>
        <w:rPr>
          <w:rFonts w:cstheme="minorHAnsi"/>
        </w:rPr>
        <w:t>[ x ] Uscite sul territorio</w:t>
      </w:r>
    </w:p>
    <w:p w:rsidR="00107844" w:rsidRDefault="00107844">
      <w:pPr>
        <w:jc w:val="both"/>
        <w:rPr>
          <w:rFonts w:cstheme="minorHAnsi"/>
          <w:b/>
          <w:bCs/>
        </w:rPr>
      </w:pPr>
    </w:p>
    <w:p w:rsidR="00107844" w:rsidRDefault="00107844">
      <w:pPr>
        <w:jc w:val="both"/>
        <w:rPr>
          <w:rFonts w:cstheme="minorHAnsi"/>
          <w:b/>
          <w:bCs/>
        </w:rPr>
      </w:pPr>
    </w:p>
    <w:p w:rsidR="00107844" w:rsidRDefault="00AA4335">
      <w:pPr>
        <w:jc w:val="center"/>
        <w:rPr>
          <w:rFonts w:cstheme="minorHAnsi"/>
          <w:b/>
        </w:rPr>
      </w:pPr>
      <w:r>
        <w:rPr>
          <w:rFonts w:cstheme="minorHAnsi"/>
          <w:b/>
        </w:rPr>
        <w:t>ATTIVITA’ DI RECUPERO E SOSTEGNO</w:t>
      </w:r>
    </w:p>
    <w:p w:rsidR="00107844" w:rsidRDefault="00AA4335">
      <w:pPr>
        <w:jc w:val="both"/>
        <w:rPr>
          <w:rFonts w:cstheme="minorHAnsi"/>
        </w:rPr>
      </w:pPr>
      <w:r>
        <w:rPr>
          <w:rFonts w:cstheme="minorHAnsi"/>
        </w:rPr>
        <w:t>POTENZIAMENTO: attività scritte e orali di produzione libera o parzialmente guidata, ricerche e lavori di approfondimento</w:t>
      </w:r>
    </w:p>
    <w:p w:rsidR="00107844" w:rsidRDefault="00AA4335">
      <w:pPr>
        <w:jc w:val="both"/>
        <w:rPr>
          <w:rFonts w:cstheme="minorHAnsi"/>
        </w:rPr>
      </w:pPr>
      <w:r>
        <w:rPr>
          <w:rFonts w:cstheme="minorHAnsi"/>
        </w:rPr>
        <w:t>RAFFORZAMENTO: attività scritte e orali di produzione parzialmente guidata o guidata, group works, attività di rielaborazione linguistica</w:t>
      </w:r>
    </w:p>
    <w:p w:rsidR="00107844" w:rsidRDefault="00AA4335">
      <w:pPr>
        <w:jc w:val="both"/>
        <w:rPr>
          <w:rFonts w:cstheme="minorHAnsi"/>
        </w:rPr>
      </w:pPr>
      <w:r>
        <w:rPr>
          <w:rFonts w:cstheme="minorHAnsi"/>
        </w:rPr>
        <w:t>RECUPERO: attività scritte e orali di produzione guidata, group works, attività di revisione e rielaborazione linguistica.</w:t>
      </w:r>
    </w:p>
    <w:p w:rsidR="00107844" w:rsidRDefault="00AA4335">
      <w:pPr>
        <w:jc w:val="both"/>
        <w:rPr>
          <w:rFonts w:cstheme="minorHAnsi"/>
        </w:rPr>
      </w:pPr>
      <w:r>
        <w:rPr>
          <w:rFonts w:cstheme="minorHAnsi"/>
        </w:rPr>
        <w:lastRenderedPageBreak/>
        <w:t>Tutte le attività si svolgeranno in classe e nel laboratorio linguistico.</w:t>
      </w:r>
    </w:p>
    <w:p w:rsidR="00107844" w:rsidRDefault="00107844">
      <w:pPr>
        <w:jc w:val="both"/>
        <w:rPr>
          <w:rFonts w:cstheme="minorHAnsi"/>
        </w:rPr>
      </w:pPr>
    </w:p>
    <w:p w:rsidR="00107844" w:rsidRDefault="00AA4335">
      <w:pPr>
        <w:pStyle w:val="Titolo1"/>
        <w:tabs>
          <w:tab w:val="left" w:pos="0"/>
        </w:tabs>
        <w:suppressAutoHyphens/>
        <w:spacing w:before="0" w:after="0"/>
        <w:jc w:val="both"/>
        <w:rPr>
          <w:rFonts w:asciiTheme="minorHAnsi" w:hAnsiTheme="minorHAnsi" w:cstheme="minorHAnsi"/>
          <w:sz w:val="22"/>
          <w:szCs w:val="22"/>
        </w:rPr>
      </w:pPr>
      <w:r>
        <w:rPr>
          <w:rFonts w:asciiTheme="minorHAnsi" w:hAnsiTheme="minorHAnsi" w:cstheme="minorHAnsi"/>
          <w:sz w:val="22"/>
          <w:szCs w:val="22"/>
        </w:rPr>
        <w:t xml:space="preserve">                                                                         VERIFICA E VALUTAZIONE</w:t>
      </w:r>
    </w:p>
    <w:p w:rsidR="00107844" w:rsidRDefault="00107844">
      <w:pPr>
        <w:pStyle w:val="Titolo1"/>
        <w:tabs>
          <w:tab w:val="left" w:pos="0"/>
        </w:tabs>
        <w:suppressAutoHyphens/>
        <w:spacing w:before="0" w:after="0"/>
        <w:jc w:val="both"/>
        <w:rPr>
          <w:rFonts w:asciiTheme="minorHAnsi" w:hAnsiTheme="minorHAnsi" w:cstheme="minorHAnsi"/>
          <w:sz w:val="22"/>
          <w:szCs w:val="22"/>
        </w:rPr>
      </w:pPr>
    </w:p>
    <w:p w:rsidR="00107844" w:rsidRDefault="00AA4335">
      <w:pPr>
        <w:pStyle w:val="Titolo1"/>
        <w:tabs>
          <w:tab w:val="left" w:pos="0"/>
        </w:tabs>
        <w:suppressAutoHyphens/>
        <w:spacing w:before="0" w:after="0"/>
        <w:jc w:val="both"/>
        <w:rPr>
          <w:rFonts w:asciiTheme="minorHAnsi" w:hAnsiTheme="minorHAnsi" w:cstheme="minorHAnsi"/>
          <w:sz w:val="22"/>
          <w:szCs w:val="22"/>
        </w:rPr>
      </w:pPr>
      <w:r>
        <w:rPr>
          <w:rFonts w:asciiTheme="minorHAnsi" w:hAnsiTheme="minorHAnsi" w:cstheme="minorHAnsi"/>
          <w:sz w:val="22"/>
          <w:szCs w:val="22"/>
        </w:rPr>
        <w:t>Verifiche scritte</w:t>
      </w:r>
    </w:p>
    <w:p w:rsidR="00107844" w:rsidRDefault="00AA4335">
      <w:pPr>
        <w:jc w:val="both"/>
        <w:rPr>
          <w:rFonts w:eastAsia="Times New Roman" w:cstheme="minorHAnsi"/>
        </w:rPr>
      </w:pPr>
      <w:r>
        <w:rPr>
          <w:rFonts w:eastAsia="Times New Roman" w:cstheme="minorHAnsi"/>
        </w:rPr>
        <w:tab/>
        <w:t xml:space="preserve">x Quesiti (Q) </w:t>
      </w:r>
    </w:p>
    <w:p w:rsidR="00107844" w:rsidRDefault="00AA4335">
      <w:pPr>
        <w:jc w:val="both"/>
        <w:rPr>
          <w:rFonts w:eastAsia="Times New Roman" w:cstheme="minorHAnsi"/>
        </w:rPr>
      </w:pPr>
      <w:r>
        <w:rPr>
          <w:rFonts w:eastAsia="Times New Roman" w:cstheme="minorHAnsi"/>
        </w:rPr>
        <w:tab/>
        <w:t>x Vero/falso (V/F)</w:t>
      </w:r>
    </w:p>
    <w:p w:rsidR="00107844" w:rsidRDefault="00AA4335">
      <w:pPr>
        <w:jc w:val="both"/>
        <w:rPr>
          <w:rFonts w:eastAsia="Times New Roman" w:cstheme="minorHAnsi"/>
        </w:rPr>
      </w:pPr>
      <w:r>
        <w:rPr>
          <w:rFonts w:eastAsia="Times New Roman" w:cstheme="minorHAnsi"/>
        </w:rPr>
        <w:tab/>
        <w:t>x Scelta multipla (SM)</w:t>
      </w:r>
    </w:p>
    <w:p w:rsidR="00107844" w:rsidRDefault="00AA4335">
      <w:pPr>
        <w:jc w:val="both"/>
        <w:rPr>
          <w:rFonts w:eastAsia="Times New Roman" w:cstheme="minorHAnsi"/>
        </w:rPr>
      </w:pPr>
      <w:r>
        <w:rPr>
          <w:rFonts w:eastAsia="Times New Roman" w:cstheme="minorHAnsi"/>
        </w:rPr>
        <w:tab/>
        <w:t>x Completamento (C)</w:t>
      </w:r>
    </w:p>
    <w:p w:rsidR="00107844" w:rsidRDefault="00AA4335">
      <w:pPr>
        <w:jc w:val="both"/>
        <w:rPr>
          <w:rFonts w:eastAsia="Times New Roman" w:cstheme="minorHAnsi"/>
        </w:rPr>
      </w:pPr>
      <w:r>
        <w:rPr>
          <w:rFonts w:eastAsia="Times New Roman" w:cstheme="minorHAnsi"/>
        </w:rPr>
        <w:tab/>
        <w:t>x Libero (L)</w:t>
      </w:r>
    </w:p>
    <w:p w:rsidR="00107844" w:rsidRDefault="00AA4335">
      <w:pPr>
        <w:jc w:val="both"/>
      </w:pPr>
      <w:r>
        <w:rPr>
          <w:rFonts w:eastAsia="Times New Roman" w:cstheme="minorHAnsi"/>
        </w:rPr>
        <w:t xml:space="preserve">               x Altro</w:t>
      </w:r>
      <w:r>
        <w:rPr>
          <w:rFonts w:eastAsia="Times New Roman" w:cstheme="minorHAnsi"/>
        </w:rPr>
        <w:tab/>
        <w:t xml:space="preserve">  </w:t>
      </w:r>
      <w:r>
        <w:rPr>
          <w:rFonts w:eastAsia="Times New Roman" w:cstheme="minorHAnsi"/>
          <w:b/>
          <w:bCs/>
        </w:rPr>
        <w:t xml:space="preserve">                                                                                                  </w:t>
      </w:r>
    </w:p>
    <w:p w:rsidR="00107844" w:rsidRDefault="00AA4335">
      <w:pPr>
        <w:pStyle w:val="Titolo1"/>
        <w:tabs>
          <w:tab w:val="left" w:pos="0"/>
        </w:tabs>
        <w:suppressAutoHyphens/>
        <w:jc w:val="both"/>
        <w:rPr>
          <w:rFonts w:asciiTheme="minorHAnsi" w:hAnsiTheme="minorHAnsi" w:cstheme="minorHAnsi"/>
          <w:sz w:val="22"/>
          <w:szCs w:val="22"/>
        </w:rPr>
      </w:pPr>
      <w:r>
        <w:rPr>
          <w:rFonts w:asciiTheme="minorHAnsi" w:hAnsiTheme="minorHAnsi" w:cstheme="minorHAnsi"/>
          <w:sz w:val="22"/>
          <w:szCs w:val="22"/>
        </w:rPr>
        <w:t xml:space="preserve"> Verifiche orali</w:t>
      </w:r>
    </w:p>
    <w:p w:rsidR="00107844" w:rsidRDefault="00AA4335">
      <w:pPr>
        <w:jc w:val="both"/>
        <w:rPr>
          <w:rFonts w:eastAsia="Times New Roman" w:cstheme="minorHAnsi"/>
        </w:rPr>
      </w:pPr>
      <w:r>
        <w:rPr>
          <w:rFonts w:eastAsia="Times New Roman" w:cstheme="minorHAnsi"/>
        </w:rPr>
        <w:tab/>
        <w:t>x Interrogazione (I1)</w:t>
      </w:r>
    </w:p>
    <w:p w:rsidR="00107844" w:rsidRDefault="00AA4335">
      <w:pPr>
        <w:jc w:val="both"/>
        <w:rPr>
          <w:rFonts w:eastAsia="Times New Roman" w:cstheme="minorHAnsi"/>
        </w:rPr>
      </w:pPr>
      <w:r>
        <w:rPr>
          <w:rFonts w:eastAsia="Times New Roman" w:cstheme="minorHAnsi"/>
        </w:rPr>
        <w:tab/>
        <w:t>x Intervento (I2)</w:t>
      </w:r>
    </w:p>
    <w:p w:rsidR="00107844" w:rsidRDefault="00AA4335">
      <w:pPr>
        <w:jc w:val="both"/>
        <w:rPr>
          <w:rFonts w:eastAsia="Times New Roman" w:cstheme="minorHAnsi"/>
        </w:rPr>
      </w:pPr>
      <w:r>
        <w:rPr>
          <w:rFonts w:eastAsia="Times New Roman" w:cstheme="minorHAnsi"/>
        </w:rPr>
        <w:tab/>
        <w:t>x Dialogo (D1)</w:t>
      </w:r>
    </w:p>
    <w:p w:rsidR="00107844" w:rsidRDefault="00AA4335">
      <w:pPr>
        <w:jc w:val="both"/>
        <w:rPr>
          <w:rFonts w:eastAsia="Times New Roman" w:cstheme="minorHAnsi"/>
        </w:rPr>
      </w:pPr>
      <w:r>
        <w:rPr>
          <w:rFonts w:eastAsia="Times New Roman" w:cstheme="minorHAnsi"/>
        </w:rPr>
        <w:tab/>
        <w:t>x Discussione (D2)</w:t>
      </w:r>
    </w:p>
    <w:p w:rsidR="00107844" w:rsidRDefault="00AA4335">
      <w:pPr>
        <w:jc w:val="both"/>
        <w:rPr>
          <w:rFonts w:eastAsia="Times New Roman" w:cstheme="minorHAnsi"/>
        </w:rPr>
      </w:pPr>
      <w:r>
        <w:rPr>
          <w:rFonts w:eastAsia="Times New Roman" w:cstheme="minorHAnsi"/>
        </w:rPr>
        <w:tab/>
        <w:t>x Ascolto (A)</w:t>
      </w:r>
    </w:p>
    <w:p w:rsidR="00107844" w:rsidRDefault="00AA4335">
      <w:pPr>
        <w:jc w:val="both"/>
        <w:rPr>
          <w:rFonts w:eastAsia="Times New Roman" w:cstheme="minorHAnsi"/>
        </w:rPr>
      </w:pPr>
      <w:r>
        <w:rPr>
          <w:rFonts w:eastAsia="Times New Roman" w:cstheme="minorHAnsi"/>
        </w:rPr>
        <w:tab/>
        <w:t>x Altro</w:t>
      </w:r>
    </w:p>
    <w:p w:rsidR="00107844" w:rsidRDefault="00107844">
      <w:pPr>
        <w:jc w:val="both"/>
        <w:rPr>
          <w:rFonts w:cstheme="minorHAnsi"/>
        </w:rPr>
      </w:pPr>
    </w:p>
    <w:p w:rsidR="00107844" w:rsidRDefault="00AA4335">
      <w:pPr>
        <w:jc w:val="center"/>
        <w:rPr>
          <w:rFonts w:eastAsia="Times New Roman" w:cstheme="minorHAnsi"/>
          <w:b/>
          <w:bCs/>
        </w:rPr>
      </w:pPr>
      <w:r>
        <w:rPr>
          <w:rFonts w:eastAsia="Times New Roman" w:cstheme="minorHAnsi"/>
          <w:b/>
          <w:bCs/>
        </w:rPr>
        <w:t>CRITERI DI VALUTAZIONE</w:t>
      </w:r>
    </w:p>
    <w:p w:rsidR="00107844" w:rsidRDefault="00AA4335">
      <w:pPr>
        <w:jc w:val="both"/>
        <w:rPr>
          <w:rFonts w:eastAsia="Times New Roman" w:cstheme="minorHAnsi"/>
        </w:rPr>
      </w:pPr>
      <w:r>
        <w:rPr>
          <w:rFonts w:eastAsia="Times New Roman" w:cstheme="minorHAnsi"/>
        </w:rPr>
        <w:t>Saranno presi in considerazione, oltre ai risultati delle prove formative e sommative, l'impegno, l'interesse, la partecipazione, il metodo di studio, la progressione nell'apprendimento. Nella valutazione sarà dato maggiore peso al raggiungimento degli obiettivi superiori.</w:t>
      </w:r>
    </w:p>
    <w:p w:rsidR="00107844" w:rsidRDefault="00AA4335">
      <w:pPr>
        <w:jc w:val="both"/>
        <w:rPr>
          <w:rFonts w:eastAsia="Times New Roman" w:cstheme="minorHAnsi"/>
        </w:rPr>
      </w:pPr>
      <w:r>
        <w:rPr>
          <w:rFonts w:eastAsia="Times New Roman" w:cstheme="minorHAnsi"/>
        </w:rPr>
        <w:t>Le prove di lingua straniera, sia scritte che orali, verificano la competenza linguistica  raggiunta dagli alunni in base al loro livello di partenza.</w:t>
      </w:r>
    </w:p>
    <w:p w:rsidR="00107844" w:rsidRDefault="00AA4335">
      <w:pPr>
        <w:jc w:val="both"/>
        <w:rPr>
          <w:rFonts w:eastAsia="Times New Roman" w:cstheme="minorHAnsi"/>
          <w:color w:val="000000"/>
        </w:rPr>
      </w:pPr>
      <w:r>
        <w:rPr>
          <w:rFonts w:eastAsia="Times New Roman" w:cstheme="minorHAnsi"/>
          <w:color w:val="000000"/>
        </w:rPr>
        <w:t xml:space="preserve">Le prove </w:t>
      </w:r>
      <w:r>
        <w:rPr>
          <w:rFonts w:eastAsia="Times New Roman" w:cstheme="minorHAnsi"/>
          <w:b/>
          <w:bCs/>
          <w:color w:val="000000"/>
        </w:rPr>
        <w:t>orali</w:t>
      </w:r>
      <w:r>
        <w:rPr>
          <w:rFonts w:eastAsia="Times New Roman" w:cstheme="minorHAnsi"/>
          <w:color w:val="000000"/>
        </w:rPr>
        <w:t>, che possono essere anche di tipo informale quale semplici interventi dal posto,</w:t>
      </w:r>
      <w:r>
        <w:rPr>
          <w:rFonts w:eastAsia="Times New Roman" w:cstheme="minorHAnsi"/>
          <w:b/>
          <w:bCs/>
          <w:color w:val="000000"/>
        </w:rPr>
        <w:t xml:space="preserve">  </w:t>
      </w:r>
      <w:r>
        <w:rPr>
          <w:rFonts w:eastAsia="Times New Roman" w:cstheme="minorHAnsi"/>
          <w:color w:val="000000"/>
        </w:rPr>
        <w:t xml:space="preserve">saranno mediamente </w:t>
      </w:r>
      <w:r>
        <w:rPr>
          <w:rFonts w:eastAsia="Times New Roman" w:cstheme="minorHAnsi"/>
          <w:bCs/>
          <w:color w:val="000000"/>
        </w:rPr>
        <w:t>due</w:t>
      </w:r>
      <w:r>
        <w:rPr>
          <w:rFonts w:cstheme="minorHAnsi"/>
          <w:color w:val="000000"/>
        </w:rPr>
        <w:t xml:space="preserve"> per t</w:t>
      </w:r>
      <w:r>
        <w:rPr>
          <w:rFonts w:eastAsia="Times New Roman" w:cstheme="minorHAnsi"/>
          <w:color w:val="000000"/>
        </w:rPr>
        <w:t>rimestre e tre/quattro per pentamenstre  e terranno conto, relativamente ai programmi di indirizzo,  anche di quanto segue:</w:t>
      </w:r>
    </w:p>
    <w:p w:rsidR="00107844" w:rsidRDefault="00AA4335">
      <w:pPr>
        <w:numPr>
          <w:ilvl w:val="0"/>
          <w:numId w:val="2"/>
        </w:numPr>
        <w:overflowPunct w:val="0"/>
        <w:spacing w:after="0" w:line="240" w:lineRule="auto"/>
        <w:jc w:val="both"/>
        <w:textAlignment w:val="baseline"/>
        <w:rPr>
          <w:rFonts w:eastAsia="Times New Roman" w:cstheme="minorHAnsi"/>
          <w:b/>
          <w:bCs/>
          <w:color w:val="000000"/>
        </w:rPr>
      </w:pPr>
      <w:r>
        <w:rPr>
          <w:rFonts w:eastAsia="Times New Roman" w:cstheme="minorHAnsi"/>
          <w:b/>
          <w:bCs/>
          <w:color w:val="000000"/>
        </w:rPr>
        <w:t>la capacità di decodificare e interpretare i testi specialistici</w:t>
      </w:r>
    </w:p>
    <w:p w:rsidR="00107844" w:rsidRDefault="00AA4335">
      <w:pPr>
        <w:numPr>
          <w:ilvl w:val="0"/>
          <w:numId w:val="2"/>
        </w:numPr>
        <w:overflowPunct w:val="0"/>
        <w:spacing w:after="0" w:line="240" w:lineRule="auto"/>
        <w:jc w:val="both"/>
        <w:textAlignment w:val="baseline"/>
        <w:rPr>
          <w:rFonts w:eastAsia="Times New Roman" w:cstheme="minorHAnsi"/>
          <w:b/>
          <w:bCs/>
          <w:color w:val="000000"/>
        </w:rPr>
      </w:pPr>
      <w:r>
        <w:rPr>
          <w:rFonts w:eastAsia="Times New Roman" w:cstheme="minorHAnsi"/>
          <w:b/>
          <w:bCs/>
          <w:color w:val="000000"/>
        </w:rPr>
        <w:t>la completezza della conoscenza dei contenuti di settore</w:t>
      </w:r>
    </w:p>
    <w:p w:rsidR="00107844" w:rsidRDefault="00AA4335">
      <w:pPr>
        <w:numPr>
          <w:ilvl w:val="0"/>
          <w:numId w:val="2"/>
        </w:numPr>
        <w:overflowPunct w:val="0"/>
        <w:spacing w:after="0" w:line="240" w:lineRule="auto"/>
        <w:jc w:val="both"/>
        <w:textAlignment w:val="baseline"/>
        <w:rPr>
          <w:rFonts w:eastAsia="Times New Roman" w:cstheme="minorHAnsi"/>
          <w:b/>
          <w:bCs/>
          <w:color w:val="000000"/>
        </w:rPr>
      </w:pPr>
      <w:r>
        <w:rPr>
          <w:rFonts w:eastAsia="Times New Roman" w:cstheme="minorHAnsi"/>
          <w:b/>
          <w:bCs/>
          <w:color w:val="000000"/>
        </w:rPr>
        <w:t xml:space="preserve">la capacità di cogliere analogie e differenze </w:t>
      </w:r>
    </w:p>
    <w:p w:rsidR="00107844" w:rsidRDefault="00AA4335">
      <w:pPr>
        <w:numPr>
          <w:ilvl w:val="0"/>
          <w:numId w:val="2"/>
        </w:numPr>
        <w:overflowPunct w:val="0"/>
        <w:spacing w:after="0" w:line="240" w:lineRule="auto"/>
        <w:jc w:val="both"/>
        <w:textAlignment w:val="baseline"/>
        <w:rPr>
          <w:rFonts w:eastAsia="Times New Roman" w:cstheme="minorHAnsi"/>
          <w:b/>
          <w:bCs/>
          <w:color w:val="000000"/>
        </w:rPr>
      </w:pPr>
      <w:r>
        <w:rPr>
          <w:rFonts w:eastAsia="Times New Roman" w:cstheme="minorHAnsi"/>
          <w:b/>
          <w:bCs/>
          <w:color w:val="000000"/>
        </w:rPr>
        <w:t>l’efficacia espositiva</w:t>
      </w:r>
    </w:p>
    <w:p w:rsidR="00107844" w:rsidRDefault="00107844">
      <w:pPr>
        <w:jc w:val="both"/>
        <w:rPr>
          <w:rFonts w:eastAsia="Times New Roman" w:cstheme="minorHAnsi"/>
          <w:color w:val="000000"/>
        </w:rPr>
      </w:pPr>
    </w:p>
    <w:p w:rsidR="00107844" w:rsidRDefault="00AA4335">
      <w:pPr>
        <w:jc w:val="both"/>
        <w:rPr>
          <w:rFonts w:eastAsia="Times New Roman" w:cstheme="minorHAnsi"/>
          <w:color w:val="000000"/>
        </w:rPr>
      </w:pPr>
      <w:r>
        <w:rPr>
          <w:rFonts w:eastAsia="Times New Roman" w:cstheme="minorHAnsi"/>
          <w:color w:val="000000"/>
        </w:rPr>
        <w:lastRenderedPageBreak/>
        <w:t xml:space="preserve">Gli stessi criteri saranno presi in considerazione per le prove </w:t>
      </w:r>
      <w:r>
        <w:rPr>
          <w:rFonts w:eastAsia="Times New Roman" w:cstheme="minorHAnsi"/>
          <w:b/>
          <w:color w:val="000000"/>
        </w:rPr>
        <w:t>scritte</w:t>
      </w:r>
      <w:r>
        <w:rPr>
          <w:rFonts w:eastAsia="Times New Roman" w:cstheme="minorHAnsi"/>
          <w:color w:val="000000"/>
        </w:rPr>
        <w:t xml:space="preserve">, mediamente </w:t>
      </w:r>
      <w:r>
        <w:rPr>
          <w:rFonts w:cstheme="minorHAnsi"/>
          <w:bCs/>
          <w:color w:val="000000"/>
        </w:rPr>
        <w:t>due</w:t>
      </w:r>
      <w:r>
        <w:rPr>
          <w:rFonts w:eastAsia="Times New Roman" w:cstheme="minorHAnsi"/>
          <w:b/>
          <w:bCs/>
          <w:color w:val="000000"/>
        </w:rPr>
        <w:t xml:space="preserve"> </w:t>
      </w:r>
      <w:r>
        <w:rPr>
          <w:rFonts w:cstheme="minorHAnsi"/>
          <w:color w:val="000000"/>
        </w:rPr>
        <w:t>per trimestre e quattro per pentamestre</w:t>
      </w:r>
      <w:r>
        <w:rPr>
          <w:rFonts w:eastAsia="Times New Roman" w:cstheme="minorHAnsi"/>
          <w:color w:val="000000"/>
        </w:rPr>
        <w:t>, che potranno comprendere:</w:t>
      </w:r>
    </w:p>
    <w:p w:rsidR="00107844" w:rsidRDefault="00AA4335">
      <w:pPr>
        <w:numPr>
          <w:ilvl w:val="0"/>
          <w:numId w:val="2"/>
        </w:numPr>
        <w:overflowPunct w:val="0"/>
        <w:spacing w:after="0" w:line="240" w:lineRule="auto"/>
        <w:jc w:val="both"/>
        <w:textAlignment w:val="baseline"/>
        <w:rPr>
          <w:rFonts w:eastAsia="Times New Roman" w:cstheme="minorHAnsi"/>
          <w:b/>
          <w:bCs/>
          <w:color w:val="000000"/>
        </w:rPr>
      </w:pPr>
      <w:r>
        <w:rPr>
          <w:rFonts w:eastAsia="Times New Roman" w:cstheme="minorHAnsi"/>
          <w:b/>
          <w:bCs/>
          <w:color w:val="000000"/>
        </w:rPr>
        <w:t>Questionari</w:t>
      </w:r>
    </w:p>
    <w:p w:rsidR="00107844" w:rsidRDefault="00AA4335">
      <w:pPr>
        <w:numPr>
          <w:ilvl w:val="0"/>
          <w:numId w:val="2"/>
        </w:numPr>
        <w:overflowPunct w:val="0"/>
        <w:spacing w:after="0" w:line="240" w:lineRule="auto"/>
        <w:jc w:val="both"/>
        <w:textAlignment w:val="baseline"/>
        <w:rPr>
          <w:rFonts w:eastAsia="Times New Roman" w:cstheme="minorHAnsi"/>
          <w:b/>
          <w:bCs/>
          <w:color w:val="000000"/>
        </w:rPr>
      </w:pPr>
      <w:r>
        <w:rPr>
          <w:rFonts w:eastAsia="Times New Roman" w:cstheme="minorHAnsi"/>
          <w:b/>
          <w:bCs/>
          <w:color w:val="000000"/>
        </w:rPr>
        <w:t>Analisi testuali</w:t>
      </w:r>
    </w:p>
    <w:p w:rsidR="00107844" w:rsidRDefault="00AA4335">
      <w:pPr>
        <w:numPr>
          <w:ilvl w:val="0"/>
          <w:numId w:val="2"/>
        </w:numPr>
        <w:overflowPunct w:val="0"/>
        <w:spacing w:after="0" w:line="240" w:lineRule="auto"/>
        <w:jc w:val="both"/>
        <w:textAlignment w:val="baseline"/>
        <w:rPr>
          <w:rFonts w:eastAsia="Times New Roman" w:cstheme="minorHAnsi"/>
          <w:b/>
          <w:bCs/>
          <w:color w:val="000000"/>
        </w:rPr>
      </w:pPr>
      <w:r>
        <w:rPr>
          <w:rFonts w:eastAsia="Times New Roman" w:cstheme="minorHAnsi"/>
          <w:b/>
          <w:bCs/>
          <w:color w:val="000000"/>
        </w:rPr>
        <w:t>Quesiti a risposta singola</w:t>
      </w:r>
    </w:p>
    <w:p w:rsidR="00107844" w:rsidRDefault="00AA4335">
      <w:pPr>
        <w:numPr>
          <w:ilvl w:val="0"/>
          <w:numId w:val="2"/>
        </w:numPr>
        <w:overflowPunct w:val="0"/>
        <w:spacing w:after="0" w:line="240" w:lineRule="auto"/>
        <w:jc w:val="both"/>
        <w:textAlignment w:val="baseline"/>
        <w:rPr>
          <w:rFonts w:eastAsia="Times New Roman" w:cstheme="minorHAnsi"/>
          <w:b/>
          <w:bCs/>
          <w:color w:val="000000"/>
        </w:rPr>
      </w:pPr>
      <w:r>
        <w:rPr>
          <w:rFonts w:eastAsia="Times New Roman" w:cstheme="minorHAnsi"/>
          <w:b/>
          <w:bCs/>
          <w:color w:val="000000"/>
        </w:rPr>
        <w:t>Trattazione sintetica</w:t>
      </w:r>
    </w:p>
    <w:p w:rsidR="00107844" w:rsidRDefault="00AA4335">
      <w:pPr>
        <w:numPr>
          <w:ilvl w:val="0"/>
          <w:numId w:val="2"/>
        </w:numPr>
        <w:overflowPunct w:val="0"/>
        <w:spacing w:after="0" w:line="240" w:lineRule="auto"/>
        <w:jc w:val="both"/>
        <w:textAlignment w:val="baseline"/>
        <w:rPr>
          <w:rFonts w:eastAsia="Times New Roman" w:cstheme="minorHAnsi"/>
          <w:b/>
          <w:bCs/>
          <w:color w:val="000000"/>
        </w:rPr>
      </w:pPr>
      <w:r>
        <w:rPr>
          <w:rFonts w:eastAsia="Times New Roman" w:cstheme="minorHAnsi"/>
          <w:b/>
          <w:bCs/>
          <w:color w:val="000000"/>
        </w:rPr>
        <w:t>Verifiche di carattere linguistico su testi specialistici</w:t>
      </w:r>
    </w:p>
    <w:p w:rsidR="00107844" w:rsidRDefault="00AA4335">
      <w:pPr>
        <w:numPr>
          <w:ilvl w:val="0"/>
          <w:numId w:val="2"/>
        </w:numPr>
        <w:overflowPunct w:val="0"/>
        <w:spacing w:after="0" w:line="240" w:lineRule="auto"/>
        <w:jc w:val="both"/>
        <w:textAlignment w:val="baseline"/>
        <w:rPr>
          <w:rFonts w:eastAsia="Times New Roman" w:cstheme="minorHAnsi"/>
          <w:b/>
          <w:bCs/>
          <w:color w:val="000000"/>
        </w:rPr>
      </w:pPr>
      <w:r>
        <w:rPr>
          <w:rFonts w:eastAsia="Times New Roman" w:cstheme="minorHAnsi"/>
          <w:b/>
          <w:bCs/>
          <w:color w:val="000000"/>
        </w:rPr>
        <w:t>Esercizi strutturali</w:t>
      </w:r>
    </w:p>
    <w:p w:rsidR="00107844" w:rsidRDefault="00AA4335">
      <w:pPr>
        <w:numPr>
          <w:ilvl w:val="0"/>
          <w:numId w:val="2"/>
        </w:numPr>
        <w:overflowPunct w:val="0"/>
        <w:spacing w:after="0" w:line="240" w:lineRule="auto"/>
        <w:jc w:val="both"/>
        <w:textAlignment w:val="baseline"/>
        <w:rPr>
          <w:rFonts w:eastAsia="Times New Roman" w:cstheme="minorHAnsi"/>
          <w:b/>
          <w:bCs/>
          <w:color w:val="000000"/>
        </w:rPr>
      </w:pPr>
      <w:r>
        <w:rPr>
          <w:rFonts w:eastAsia="Times New Roman" w:cstheme="minorHAnsi"/>
          <w:b/>
          <w:bCs/>
          <w:color w:val="000000"/>
        </w:rPr>
        <w:t>Quesiti a scelta multipla</w:t>
      </w:r>
    </w:p>
    <w:p w:rsidR="00107844" w:rsidRDefault="00107844">
      <w:pPr>
        <w:overflowPunct w:val="0"/>
        <w:spacing w:after="0" w:line="240" w:lineRule="auto"/>
        <w:jc w:val="both"/>
        <w:textAlignment w:val="baseline"/>
        <w:rPr>
          <w:rFonts w:eastAsia="Times New Roman" w:cstheme="minorHAnsi"/>
          <w:b/>
          <w:bCs/>
          <w:color w:val="000000"/>
        </w:rPr>
      </w:pPr>
    </w:p>
    <w:p w:rsidR="00107844" w:rsidRDefault="00AA4335">
      <w:pPr>
        <w:pStyle w:val="Nessunaspaziatura"/>
        <w:jc w:val="both"/>
        <w:rPr>
          <w:rFonts w:eastAsia="Times New Roman" w:cstheme="minorHAnsi"/>
        </w:rPr>
      </w:pPr>
      <w:r>
        <w:rPr>
          <w:rFonts w:eastAsia="Times New Roman" w:cstheme="minorHAnsi"/>
        </w:rPr>
        <w:t>Nel caso di prove soggettive, essendo numerose le variabili da controllare si partirà da una griglia che conterrà i parametri corrispondenti al tipo di verifica.</w:t>
      </w:r>
    </w:p>
    <w:p w:rsidR="00107844" w:rsidRDefault="00AA4335">
      <w:r>
        <w:rPr>
          <w:rFonts w:eastAsia="Times New Roman" w:cstheme="minorHAnsi"/>
        </w:rPr>
        <w:t>Tutti gli elaborati scritti saranno corretti e valutati dall’insegnante e quindi commentati e controllati con la classe; sarà garantita la massima trasparenza sui criteri di valutazione</w:t>
      </w:r>
      <w:r>
        <w:rPr>
          <w:rFonts w:eastAsia="Times New Roman" w:cstheme="minorHAnsi"/>
          <w:b/>
          <w:bCs/>
        </w:rPr>
        <w:t xml:space="preserve"> </w:t>
      </w:r>
      <w:r>
        <w:rPr>
          <w:rFonts w:cstheme="minorHAnsi"/>
          <w:b/>
          <w:bCs/>
        </w:rPr>
        <w:t>.</w:t>
      </w:r>
      <w:r>
        <w:rPr>
          <w:rFonts w:eastAsia="Times New Roman" w:cstheme="minorHAnsi"/>
          <w:b/>
          <w:bCs/>
        </w:rPr>
        <w:t xml:space="preserve">      </w:t>
      </w:r>
    </w:p>
    <w:p w:rsidR="00107844" w:rsidRDefault="00AA4335">
      <w:pPr>
        <w:jc w:val="both"/>
      </w:pPr>
      <w:r>
        <w:rPr>
          <w:rFonts w:eastAsia="Times New Roman" w:cstheme="minorHAnsi"/>
          <w:b/>
          <w:bCs/>
        </w:rPr>
        <w:t xml:space="preserve">                                                                                                                                           </w:t>
      </w:r>
      <w:r>
        <w:rPr>
          <w:rFonts w:eastAsia="Times New Roman" w:cstheme="minorHAnsi"/>
          <w:bCs/>
        </w:rPr>
        <w:t>La docente</w:t>
      </w:r>
    </w:p>
    <w:p w:rsidR="00107844" w:rsidRDefault="00AA4335">
      <w:pPr>
        <w:jc w:val="both"/>
      </w:pPr>
      <w:r>
        <w:rPr>
          <w:rFonts w:eastAsia="Times New Roman" w:cstheme="minorHAnsi"/>
          <w:bCs/>
        </w:rPr>
        <w:t xml:space="preserve">                                                                                                                               Prof.ssa </w:t>
      </w:r>
      <w:r w:rsidR="00A54490">
        <w:rPr>
          <w:rFonts w:eastAsia="Times New Roman" w:cstheme="minorHAnsi"/>
          <w:bCs/>
        </w:rPr>
        <w:t xml:space="preserve">  ROSARIA ZIZZO</w:t>
      </w:r>
    </w:p>
    <w:sectPr w:rsidR="00107844">
      <w:pgSz w:w="11906" w:h="16838"/>
      <w:pgMar w:top="1417" w:right="1134" w:bottom="1134"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C27873"/>
    <w:multiLevelType w:val="multilevel"/>
    <w:tmpl w:val="5B50878A"/>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60C5C63"/>
    <w:multiLevelType w:val="multilevel"/>
    <w:tmpl w:val="35E87C32"/>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84C1D12"/>
    <w:multiLevelType w:val="multilevel"/>
    <w:tmpl w:val="F05E079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41935E93"/>
    <w:multiLevelType w:val="multilevel"/>
    <w:tmpl w:val="0316DF40"/>
    <w:lvl w:ilvl="0">
      <w:start w:val="1"/>
      <w:numFmt w:val="bullet"/>
      <w:lvlText w:val="-"/>
      <w:lvlJc w:val="left"/>
      <w:pPr>
        <w:ind w:left="720" w:hanging="360"/>
      </w:pPr>
      <w:rPr>
        <w:rFonts w:ascii="Calibri" w:hAnsi="Calibri" w:cs="Calibri"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844"/>
    <w:rsid w:val="00107844"/>
    <w:rsid w:val="00132C6C"/>
    <w:rsid w:val="002F062D"/>
    <w:rsid w:val="00A54490"/>
    <w:rsid w:val="00AA4335"/>
    <w:rsid w:val="00B5758C"/>
    <w:rsid w:val="00CC668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F5B0A"/>
  <w15:docId w15:val="{7ACB56B1-B300-4A31-B45F-B2067A0A5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Lucida Sans"/>
        <w:kern w:val="2"/>
        <w:szCs w:val="24"/>
        <w:lang w:val="it-IT" w:eastAsia="zh-CN" w:bidi="hi-IN"/>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6CD0"/>
    <w:pPr>
      <w:spacing w:after="200" w:line="276" w:lineRule="auto"/>
    </w:pPr>
    <w:rPr>
      <w:rFonts w:asciiTheme="minorHAnsi" w:eastAsiaTheme="minorEastAsia" w:hAnsiTheme="minorHAnsi" w:cstheme="minorBidi"/>
      <w:color w:val="00000A"/>
      <w:kern w:val="0"/>
      <w:sz w:val="22"/>
      <w:szCs w:val="22"/>
      <w:lang w:eastAsia="it-IT" w:bidi="ar-SA"/>
    </w:rPr>
  </w:style>
  <w:style w:type="paragraph" w:styleId="Titolo1">
    <w:name w:val="heading 1"/>
    <w:basedOn w:val="Normale"/>
    <w:link w:val="Titolo1Carattere"/>
    <w:uiPriority w:val="99"/>
    <w:qFormat/>
    <w:rsid w:val="008C289C"/>
    <w:pPr>
      <w:keepNext/>
      <w:spacing w:before="240" w:after="60" w:line="240" w:lineRule="auto"/>
      <w:outlineLvl w:val="0"/>
    </w:pPr>
    <w:rPr>
      <w:rFonts w:ascii="Arial" w:eastAsia="Times New Roman" w:hAnsi="Arial" w:cs="Arial"/>
      <w:b/>
      <w:bCs/>
      <w:kern w:val="2"/>
      <w:sz w:val="32"/>
      <w:szCs w:val="32"/>
    </w:rPr>
  </w:style>
  <w:style w:type="paragraph" w:styleId="Titolo2">
    <w:name w:val="heading 2"/>
    <w:basedOn w:val="Normale"/>
    <w:link w:val="Titolo2Carattere"/>
    <w:uiPriority w:val="9"/>
    <w:semiHidden/>
    <w:unhideWhenUsed/>
    <w:qFormat/>
    <w:rsid w:val="008C289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qFormat/>
    <w:rsid w:val="008C289C"/>
    <w:rPr>
      <w:rFonts w:ascii="Arial" w:eastAsia="Times New Roman" w:hAnsi="Arial" w:cs="Arial"/>
      <w:b/>
      <w:bCs/>
      <w:kern w:val="2"/>
      <w:sz w:val="32"/>
      <w:szCs w:val="32"/>
    </w:rPr>
  </w:style>
  <w:style w:type="character" w:customStyle="1" w:styleId="Titolo2Carattere">
    <w:name w:val="Titolo 2 Carattere"/>
    <w:basedOn w:val="Carpredefinitoparagrafo"/>
    <w:link w:val="Titolo2"/>
    <w:uiPriority w:val="9"/>
    <w:semiHidden/>
    <w:qFormat/>
    <w:rsid w:val="008C289C"/>
    <w:rPr>
      <w:rFonts w:asciiTheme="majorHAnsi" w:eastAsiaTheme="majorEastAsia" w:hAnsiTheme="majorHAnsi" w:cstheme="majorBidi"/>
      <w:b/>
      <w:bCs/>
      <w:color w:val="4F81BD" w:themeColor="accent1"/>
      <w:sz w:val="26"/>
      <w:szCs w:val="26"/>
    </w:rPr>
  </w:style>
  <w:style w:type="character" w:customStyle="1" w:styleId="CollegamentoInternet">
    <w:name w:val="Collegamento Internet"/>
    <w:rsid w:val="00396AFC"/>
    <w:rPr>
      <w:rFonts w:cs="Times New Roman"/>
      <w:color w:val="0000FF"/>
      <w:u w:val="single"/>
    </w:rPr>
  </w:style>
  <w:style w:type="character" w:customStyle="1" w:styleId="apple-converted-space">
    <w:name w:val="apple-converted-space"/>
    <w:basedOn w:val="Carpredefinitoparagrafo"/>
    <w:qFormat/>
    <w:rsid w:val="00396AFC"/>
  </w:style>
  <w:style w:type="character" w:styleId="Enfasigrassetto">
    <w:name w:val="Strong"/>
    <w:basedOn w:val="Carpredefinitoparagrafo"/>
    <w:uiPriority w:val="22"/>
    <w:qFormat/>
    <w:rsid w:val="00396AFC"/>
    <w:rPr>
      <w:b/>
      <w:bCs/>
    </w:rPr>
  </w:style>
  <w:style w:type="character" w:customStyle="1" w:styleId="ListLabel1">
    <w:name w:val="ListLabel 1"/>
    <w:qFormat/>
    <w:rPr>
      <w:rFonts w:cs="Calibri"/>
      <w:sz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ascii="Calibri" w:hAnsi="Calibri" w:cs="Calibri"/>
      <w:sz w:val="22"/>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Symbo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Calibri"/>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PidipaginaCarattere">
    <w:name w:val="Piè di pagina Carattere"/>
    <w:basedOn w:val="Carpredefinitoparagrafo"/>
    <w:qFormat/>
  </w:style>
  <w:style w:type="character" w:customStyle="1" w:styleId="IntestazioneCarattere">
    <w:name w:val="Intestazione Carattere"/>
    <w:basedOn w:val="Carpredefinitoparagrafo"/>
    <w:qFormat/>
  </w:style>
  <w:style w:type="character" w:customStyle="1" w:styleId="ListLabel27">
    <w:name w:val="ListLabel 27"/>
    <w:qFormat/>
    <w:rPr>
      <w:rFonts w:ascii="Calibri" w:hAnsi="Calibri" w:cs="Calibri"/>
      <w:sz w:val="22"/>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Calibri"/>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Symbol"/>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ascii="Calibri" w:hAnsi="Calibri" w:cs="Calibri"/>
      <w:sz w:val="22"/>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cs="Symbol"/>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cs="Symbol"/>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rFonts w:cs="Calibri"/>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cs="Symbol"/>
    </w:rPr>
  </w:style>
  <w:style w:type="character" w:customStyle="1" w:styleId="ListLabel58">
    <w:name w:val="ListLabel 58"/>
    <w:qFormat/>
    <w:rPr>
      <w:rFonts w:cs="Courier New"/>
    </w:rPr>
  </w:style>
  <w:style w:type="character" w:customStyle="1" w:styleId="ListLabel59">
    <w:name w:val="ListLabel 59"/>
    <w:qFormat/>
    <w:rPr>
      <w:rFonts w:cs="Wingdings"/>
    </w:rPr>
  </w:style>
  <w:style w:type="character" w:customStyle="1" w:styleId="ListLabel60">
    <w:name w:val="ListLabel 60"/>
    <w:qFormat/>
    <w:rPr>
      <w:rFonts w:cs="Symbol"/>
    </w:rPr>
  </w:style>
  <w:style w:type="character" w:customStyle="1" w:styleId="ListLabel61">
    <w:name w:val="ListLabel 61"/>
    <w:qFormat/>
    <w:rPr>
      <w:rFonts w:cs="Courier New"/>
    </w:rPr>
  </w:style>
  <w:style w:type="character" w:customStyle="1" w:styleId="ListLabel62">
    <w:name w:val="ListLabel 62"/>
    <w:qFormat/>
    <w:rPr>
      <w:rFonts w:cs="Wingdings"/>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88"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Contenutotabella">
    <w:name w:val="Contenuto tabella"/>
    <w:basedOn w:val="Normale"/>
    <w:uiPriority w:val="99"/>
    <w:qFormat/>
    <w:rsid w:val="008C289C"/>
    <w:pPr>
      <w:suppressLineNumbers/>
      <w:suppressAutoHyphens/>
      <w:spacing w:after="0" w:line="240" w:lineRule="auto"/>
    </w:pPr>
    <w:rPr>
      <w:rFonts w:ascii="Times New Roman" w:eastAsia="Times New Roman" w:hAnsi="Times New Roman" w:cs="Times New Roman"/>
      <w:sz w:val="20"/>
      <w:szCs w:val="20"/>
      <w:lang w:eastAsia="ar-SA"/>
    </w:rPr>
  </w:style>
  <w:style w:type="paragraph" w:styleId="Paragrafoelenco">
    <w:name w:val="List Paragraph"/>
    <w:basedOn w:val="Normale"/>
    <w:uiPriority w:val="34"/>
    <w:qFormat/>
    <w:rsid w:val="008C289C"/>
    <w:pPr>
      <w:ind w:left="720"/>
      <w:contextualSpacing/>
    </w:pPr>
  </w:style>
  <w:style w:type="paragraph" w:styleId="Nessunaspaziatura">
    <w:name w:val="No Spacing"/>
    <w:uiPriority w:val="1"/>
    <w:qFormat/>
    <w:rsid w:val="008C289C"/>
    <w:rPr>
      <w:rFonts w:asciiTheme="minorHAnsi" w:eastAsiaTheme="minorEastAsia" w:hAnsiTheme="minorHAnsi" w:cstheme="minorBidi"/>
      <w:color w:val="00000A"/>
      <w:kern w:val="0"/>
      <w:sz w:val="22"/>
      <w:szCs w:val="22"/>
      <w:lang w:eastAsia="it-IT" w:bidi="ar-SA"/>
    </w:rPr>
  </w:style>
  <w:style w:type="paragraph" w:styleId="Pidipagina">
    <w:name w:val="footer"/>
    <w:basedOn w:val="Normale"/>
    <w:pPr>
      <w:tabs>
        <w:tab w:val="center" w:pos="4819"/>
        <w:tab w:val="right" w:pos="9638"/>
      </w:tabs>
      <w:spacing w:after="0" w:line="240" w:lineRule="auto"/>
    </w:pPr>
  </w:style>
  <w:style w:type="paragraph" w:styleId="Intestazione">
    <w:name w:val="header"/>
    <w:basedOn w:val="Normale"/>
    <w:pPr>
      <w:tabs>
        <w:tab w:val="center" w:pos="4819"/>
        <w:tab w:val="right" w:pos="9638"/>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1664</Words>
  <Characters>9485</Characters>
  <Application>Microsoft Office Word</Application>
  <DocSecurity>0</DocSecurity>
  <Lines>79</Lines>
  <Paragraphs>22</Paragraphs>
  <ScaleCrop>false</ScaleCrop>
  <Company/>
  <LinksUpToDate>false</LinksUpToDate>
  <CharactersWithSpaces>11127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dc:creator>
  <dc:description/>
  <cp:lastModifiedBy>Casa</cp:lastModifiedBy>
  <cp:revision>8</cp:revision>
  <dcterms:created xsi:type="dcterms:W3CDTF">2019-11-27T19:26:00Z</dcterms:created>
  <dcterms:modified xsi:type="dcterms:W3CDTF">2019-12-03T07:01:00Z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